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5A939" w14:textId="77777777" w:rsidR="004E1DB3" w:rsidRPr="00EA7706" w:rsidRDefault="004E1DB3" w:rsidP="004E1DB3">
      <w:pPr>
        <w:pStyle w:val="Odsekzoznamu"/>
        <w:numPr>
          <w:ilvl w:val="0"/>
          <w:numId w:val="1"/>
        </w:numPr>
        <w:spacing w:line="276" w:lineRule="auto"/>
        <w:ind w:left="0" w:firstLine="0"/>
        <w:jc w:val="center"/>
        <w:rPr>
          <w:rFonts w:ascii="Georgia" w:hAnsi="Georgia"/>
          <w:b/>
          <w:bCs/>
        </w:rPr>
      </w:pPr>
    </w:p>
    <w:p w14:paraId="1B49CA99" w14:textId="77777777" w:rsidR="004E1DB3" w:rsidRDefault="004E1DB3" w:rsidP="004E1DB3">
      <w:pPr>
        <w:pStyle w:val="Odsekzoznamu"/>
        <w:spacing w:line="276" w:lineRule="auto"/>
        <w:ind w:left="0"/>
        <w:jc w:val="center"/>
        <w:rPr>
          <w:rFonts w:ascii="Georgia" w:hAnsi="Georgia"/>
          <w:b/>
          <w:bCs/>
        </w:rPr>
      </w:pPr>
      <w:r w:rsidRPr="00EA7706">
        <w:rPr>
          <w:rFonts w:ascii="Georgia" w:hAnsi="Georgia"/>
          <w:b/>
          <w:bCs/>
        </w:rPr>
        <w:t>Zmluvné strany</w:t>
      </w:r>
    </w:p>
    <w:p w14:paraId="78EE0FB8" w14:textId="77777777" w:rsidR="004E1DB3" w:rsidRDefault="00F46D21" w:rsidP="004E1DB3">
      <w:pPr>
        <w:pStyle w:val="Odsekzoznamu"/>
        <w:spacing w:line="276" w:lineRule="auto"/>
        <w:ind w:left="0"/>
        <w:jc w:val="center"/>
        <w:rPr>
          <w:rFonts w:ascii="Georgia" w:hAnsi="Georgia"/>
          <w:b/>
          <w:bCs/>
        </w:rPr>
      </w:pPr>
      <w:r>
        <w:rPr>
          <w:rFonts w:ascii="Georgia" w:hAnsi="Georgia"/>
          <w:b/>
          <w:bCs/>
        </w:rPr>
        <w:pict w14:anchorId="13FED59D">
          <v:rect id="_x0000_i1025" style="width:334.1pt;height:1pt" o:hrpct="800" o:hralign="center" o:hrstd="t" o:hrnoshade="t" o:hr="t" fillcolor="black [3213]" stroked="f"/>
        </w:pict>
      </w:r>
    </w:p>
    <w:p w14:paraId="5FDDF243" w14:textId="77777777" w:rsidR="004E1DB3" w:rsidRDefault="004E1DB3" w:rsidP="004E1DB3">
      <w:pPr>
        <w:pStyle w:val="Odsekzoznamu"/>
        <w:spacing w:line="276" w:lineRule="auto"/>
        <w:jc w:val="center"/>
        <w:rPr>
          <w:rFonts w:ascii="Georgia" w:hAnsi="Georgia"/>
          <w:b/>
          <w:bCs/>
        </w:rPr>
      </w:pPr>
    </w:p>
    <w:p w14:paraId="60A3EE3F" w14:textId="77777777" w:rsidR="004E1DB3" w:rsidRDefault="004E1DB3" w:rsidP="004E1DB3">
      <w:pPr>
        <w:spacing w:line="276" w:lineRule="auto"/>
        <w:jc w:val="both"/>
        <w:rPr>
          <w:rFonts w:ascii="Georgia" w:hAnsi="Georgia"/>
          <w:b/>
          <w:bCs/>
        </w:rPr>
      </w:pPr>
      <w:r>
        <w:rPr>
          <w:rFonts w:ascii="Georgia" w:hAnsi="Georgia"/>
          <w:b/>
          <w:bCs/>
        </w:rPr>
        <w:t>1.1</w:t>
      </w:r>
      <w:r>
        <w:rPr>
          <w:rFonts w:ascii="Georgia" w:hAnsi="Georgia"/>
          <w:b/>
          <w:bCs/>
        </w:rPr>
        <w:tab/>
        <w:t>Predávajúci:</w:t>
      </w:r>
    </w:p>
    <w:p w14:paraId="0BF7D509" w14:textId="77777777" w:rsidR="004E1DB3" w:rsidRDefault="004E1DB3" w:rsidP="004E1DB3">
      <w:pPr>
        <w:spacing w:line="276" w:lineRule="auto"/>
        <w:jc w:val="both"/>
        <w:rPr>
          <w:rFonts w:ascii="Georgia" w:hAnsi="Georgia"/>
          <w:b/>
          <w:bCs/>
        </w:rPr>
      </w:pPr>
      <w:r>
        <w:rPr>
          <w:rFonts w:ascii="Georgia" w:hAnsi="Georgia"/>
          <w:b/>
          <w:bCs/>
        </w:rPr>
        <w:tab/>
        <w:t xml:space="preserve">Názov: </w:t>
      </w:r>
      <w:r>
        <w:rPr>
          <w:rFonts w:ascii="Georgia" w:hAnsi="Georgia"/>
          <w:b/>
          <w:bCs/>
        </w:rPr>
        <w:tab/>
      </w:r>
      <w:r>
        <w:rPr>
          <w:rFonts w:ascii="Georgia" w:hAnsi="Georgia"/>
          <w:b/>
          <w:bCs/>
        </w:rPr>
        <w:tab/>
      </w:r>
      <w:r>
        <w:rPr>
          <w:rFonts w:ascii="Georgia" w:hAnsi="Georgia"/>
          <w:b/>
          <w:bCs/>
        </w:rPr>
        <w:tab/>
        <w:t>obec Klokočov</w:t>
      </w:r>
    </w:p>
    <w:p w14:paraId="3DB46E32" w14:textId="77777777" w:rsidR="004E1DB3" w:rsidRPr="00EA7706" w:rsidRDefault="004E1DB3" w:rsidP="004E1DB3">
      <w:pPr>
        <w:spacing w:line="276" w:lineRule="auto"/>
        <w:jc w:val="both"/>
        <w:rPr>
          <w:rFonts w:ascii="Georgia" w:hAnsi="Georgia"/>
        </w:rPr>
      </w:pPr>
      <w:r>
        <w:rPr>
          <w:rFonts w:ascii="Georgia" w:hAnsi="Georgia"/>
          <w:b/>
          <w:bCs/>
        </w:rPr>
        <w:tab/>
      </w:r>
      <w:r w:rsidRPr="00EA7706">
        <w:rPr>
          <w:rFonts w:ascii="Georgia" w:hAnsi="Georgia"/>
        </w:rPr>
        <w:t>Sídlo:</w:t>
      </w:r>
      <w:r>
        <w:rPr>
          <w:rFonts w:ascii="Georgia" w:hAnsi="Georgia"/>
        </w:rPr>
        <w:tab/>
      </w:r>
      <w:r>
        <w:rPr>
          <w:rFonts w:ascii="Georgia" w:hAnsi="Georgia"/>
        </w:rPr>
        <w:tab/>
      </w:r>
      <w:r>
        <w:rPr>
          <w:rFonts w:ascii="Georgia" w:hAnsi="Georgia"/>
        </w:rPr>
        <w:tab/>
      </w:r>
      <w:r>
        <w:rPr>
          <w:rFonts w:ascii="Georgia" w:hAnsi="Georgia"/>
        </w:rPr>
        <w:tab/>
        <w:t>023 22 Klokočov 962</w:t>
      </w:r>
    </w:p>
    <w:p w14:paraId="4DF44948" w14:textId="77777777" w:rsidR="004E1DB3" w:rsidRPr="00EA7706" w:rsidRDefault="004E1DB3" w:rsidP="004E1DB3">
      <w:pPr>
        <w:spacing w:line="276" w:lineRule="auto"/>
        <w:jc w:val="both"/>
        <w:rPr>
          <w:rFonts w:ascii="Georgia" w:hAnsi="Georgia"/>
        </w:rPr>
      </w:pPr>
      <w:r w:rsidRPr="00EA7706">
        <w:rPr>
          <w:rFonts w:ascii="Georgia" w:hAnsi="Georgia"/>
        </w:rPr>
        <w:tab/>
        <w:t>IČO:</w:t>
      </w:r>
      <w:r>
        <w:rPr>
          <w:rFonts w:ascii="Georgia" w:hAnsi="Georgia"/>
        </w:rPr>
        <w:tab/>
      </w:r>
      <w:r>
        <w:rPr>
          <w:rFonts w:ascii="Georgia" w:hAnsi="Georgia"/>
        </w:rPr>
        <w:tab/>
      </w:r>
      <w:r>
        <w:rPr>
          <w:rFonts w:ascii="Georgia" w:hAnsi="Georgia"/>
        </w:rPr>
        <w:tab/>
      </w:r>
      <w:r>
        <w:rPr>
          <w:rFonts w:ascii="Georgia" w:hAnsi="Georgia"/>
        </w:rPr>
        <w:tab/>
        <w:t>00 314 048</w:t>
      </w:r>
    </w:p>
    <w:p w14:paraId="2FAC362F" w14:textId="77777777" w:rsidR="004E1DB3" w:rsidRPr="00234D7A" w:rsidRDefault="004E1DB3" w:rsidP="004E1DB3">
      <w:pPr>
        <w:spacing w:line="276" w:lineRule="auto"/>
        <w:jc w:val="both"/>
        <w:rPr>
          <w:rFonts w:ascii="Georgia" w:hAnsi="Georgia"/>
        </w:rPr>
      </w:pPr>
      <w:r w:rsidRPr="00EA7706">
        <w:rPr>
          <w:rFonts w:ascii="Georgia" w:hAnsi="Georgia"/>
        </w:rPr>
        <w:tab/>
        <w:t>V </w:t>
      </w:r>
      <w:proofErr w:type="spellStart"/>
      <w:r w:rsidRPr="00EA7706">
        <w:rPr>
          <w:rFonts w:ascii="Georgia" w:hAnsi="Georgia"/>
        </w:rPr>
        <w:t>zast</w:t>
      </w:r>
      <w:proofErr w:type="spellEnd"/>
      <w:r w:rsidRPr="00EA7706">
        <w:rPr>
          <w:rFonts w:ascii="Georgia" w:hAnsi="Georgia"/>
        </w:rPr>
        <w:t>.:</w:t>
      </w:r>
      <w:r>
        <w:rPr>
          <w:rFonts w:ascii="Georgia" w:hAnsi="Georgia"/>
        </w:rPr>
        <w:tab/>
      </w:r>
      <w:r>
        <w:rPr>
          <w:rFonts w:ascii="Georgia" w:hAnsi="Georgia"/>
        </w:rPr>
        <w:tab/>
      </w:r>
      <w:r>
        <w:rPr>
          <w:rFonts w:ascii="Georgia" w:hAnsi="Georgia"/>
        </w:rPr>
        <w:tab/>
      </w:r>
      <w:r>
        <w:rPr>
          <w:rFonts w:ascii="Georgia" w:hAnsi="Georgia"/>
        </w:rPr>
        <w:tab/>
      </w:r>
      <w:r w:rsidRPr="00234D7A">
        <w:rPr>
          <w:rFonts w:ascii="Georgia" w:hAnsi="Georgia"/>
        </w:rPr>
        <w:t xml:space="preserve">Ing. Radoslav Zajac, </w:t>
      </w:r>
      <w:r>
        <w:rPr>
          <w:rFonts w:ascii="Georgia" w:hAnsi="Georgia"/>
        </w:rPr>
        <w:t>M</w:t>
      </w:r>
      <w:r w:rsidRPr="00234D7A">
        <w:rPr>
          <w:rFonts w:ascii="Georgia" w:hAnsi="Georgia"/>
        </w:rPr>
        <w:t>BA., LL.M. – starosta obce</w:t>
      </w:r>
    </w:p>
    <w:p w14:paraId="7CA7798B" w14:textId="77777777" w:rsidR="004E1DB3" w:rsidRDefault="004E1DB3" w:rsidP="004E1DB3">
      <w:pPr>
        <w:spacing w:line="276" w:lineRule="auto"/>
        <w:jc w:val="both"/>
        <w:rPr>
          <w:rFonts w:ascii="Georgia" w:hAnsi="Georgia"/>
        </w:rPr>
      </w:pPr>
      <w:r>
        <w:rPr>
          <w:rFonts w:ascii="Georgia" w:hAnsi="Georgia"/>
        </w:rPr>
        <w:tab/>
        <w:t>(ďalej ako „predávajúci“)</w:t>
      </w:r>
    </w:p>
    <w:p w14:paraId="3FEECCD9" w14:textId="77777777" w:rsidR="004E1DB3" w:rsidRDefault="004E1DB3" w:rsidP="004E1DB3">
      <w:pPr>
        <w:spacing w:line="276" w:lineRule="auto"/>
        <w:jc w:val="both"/>
        <w:rPr>
          <w:rFonts w:ascii="Georgia" w:hAnsi="Georgia"/>
        </w:rPr>
      </w:pPr>
    </w:p>
    <w:p w14:paraId="47356458" w14:textId="77777777" w:rsidR="004E1DB3" w:rsidRPr="00EA7706" w:rsidRDefault="004E1DB3" w:rsidP="004E1DB3">
      <w:pPr>
        <w:spacing w:line="276" w:lineRule="auto"/>
        <w:jc w:val="both"/>
        <w:rPr>
          <w:rFonts w:ascii="Georgia" w:hAnsi="Georgia"/>
          <w:b/>
          <w:bCs/>
        </w:rPr>
      </w:pPr>
      <w:r w:rsidRPr="00EA7706">
        <w:rPr>
          <w:rFonts w:ascii="Georgia" w:hAnsi="Georgia"/>
          <w:b/>
          <w:bCs/>
        </w:rPr>
        <w:t>1.2</w:t>
      </w:r>
      <w:r w:rsidRPr="00EA7706">
        <w:rPr>
          <w:rFonts w:ascii="Georgia" w:hAnsi="Georgia"/>
          <w:b/>
          <w:bCs/>
        </w:rPr>
        <w:tab/>
        <w:t>Kupujúci:</w:t>
      </w:r>
    </w:p>
    <w:p w14:paraId="665750B1" w14:textId="77777777" w:rsidR="004E1DB3" w:rsidRDefault="004E1DB3" w:rsidP="004E1DB3">
      <w:pPr>
        <w:spacing w:line="276" w:lineRule="auto"/>
        <w:ind w:firstLine="708"/>
        <w:jc w:val="both"/>
        <w:rPr>
          <w:rFonts w:ascii="Georgia" w:eastAsiaTheme="minorEastAsia" w:hAnsi="Georgia"/>
          <w:b/>
          <w:lang w:eastAsia="sk-SK"/>
        </w:rPr>
      </w:pPr>
      <w:r w:rsidRPr="00062984">
        <w:rPr>
          <w:rFonts w:ascii="Georgia" w:eastAsiaTheme="minorEastAsia" w:hAnsi="Georgia"/>
          <w:b/>
          <w:lang w:eastAsia="sk-SK"/>
        </w:rPr>
        <w:t>Meno a</w:t>
      </w:r>
      <w:r>
        <w:rPr>
          <w:rFonts w:ascii="Georgia" w:eastAsiaTheme="minorEastAsia" w:hAnsi="Georgia"/>
          <w:b/>
          <w:lang w:eastAsia="sk-SK"/>
        </w:rPr>
        <w:t> </w:t>
      </w:r>
      <w:r w:rsidRPr="00062984">
        <w:rPr>
          <w:rFonts w:ascii="Georgia" w:eastAsiaTheme="minorEastAsia" w:hAnsi="Georgia"/>
          <w:b/>
          <w:lang w:eastAsia="sk-SK"/>
        </w:rPr>
        <w:t>priezvisko</w:t>
      </w:r>
    </w:p>
    <w:p w14:paraId="3EBF9681" w14:textId="77777777" w:rsidR="004E1DB3" w:rsidRPr="00234D7A" w:rsidRDefault="004E1DB3" w:rsidP="004E1DB3">
      <w:pPr>
        <w:spacing w:line="276" w:lineRule="auto"/>
        <w:ind w:firstLine="708"/>
        <w:jc w:val="both"/>
        <w:rPr>
          <w:rFonts w:ascii="Georgia" w:eastAsiaTheme="minorEastAsia" w:hAnsi="Georgia"/>
          <w:bCs/>
          <w:lang w:eastAsia="sk-SK"/>
        </w:rPr>
      </w:pPr>
      <w:r w:rsidRPr="00234D7A">
        <w:rPr>
          <w:rFonts w:ascii="Georgia" w:eastAsiaTheme="minorEastAsia" w:hAnsi="Georgia"/>
          <w:bCs/>
          <w:lang w:eastAsia="sk-SK"/>
        </w:rPr>
        <w:t>Rodné priezvisko:</w:t>
      </w:r>
      <w:r w:rsidRPr="00234D7A">
        <w:rPr>
          <w:rFonts w:ascii="Georgia" w:eastAsiaTheme="minorEastAsia" w:hAnsi="Georgia"/>
          <w:bCs/>
          <w:lang w:eastAsia="sk-SK"/>
        </w:rPr>
        <w:tab/>
      </w:r>
    </w:p>
    <w:p w14:paraId="56FDA489" w14:textId="77777777" w:rsidR="004E1DB3" w:rsidRPr="0001111C" w:rsidRDefault="004E1DB3" w:rsidP="004E1DB3">
      <w:pPr>
        <w:spacing w:line="276" w:lineRule="auto"/>
        <w:ind w:firstLine="708"/>
        <w:jc w:val="both"/>
        <w:rPr>
          <w:rFonts w:ascii="Georgia" w:eastAsiaTheme="minorEastAsia" w:hAnsi="Georgia"/>
          <w:bCs/>
          <w:lang w:eastAsia="sk-SK"/>
        </w:rPr>
      </w:pPr>
      <w:r w:rsidRPr="0001111C">
        <w:rPr>
          <w:rFonts w:ascii="Georgia" w:eastAsiaTheme="minorEastAsia" w:hAnsi="Georgia"/>
          <w:bCs/>
          <w:lang w:eastAsia="sk-SK"/>
        </w:rPr>
        <w:t>Dátum narodenia:</w:t>
      </w:r>
      <w:r w:rsidRPr="0001111C">
        <w:rPr>
          <w:rFonts w:ascii="Georgia" w:eastAsiaTheme="minorEastAsia" w:hAnsi="Georgia"/>
          <w:bCs/>
          <w:lang w:eastAsia="sk-SK"/>
        </w:rPr>
        <w:tab/>
      </w:r>
      <w:r w:rsidRPr="0001111C">
        <w:rPr>
          <w:rFonts w:ascii="Georgia" w:eastAsiaTheme="minorEastAsia" w:hAnsi="Georgia"/>
          <w:bCs/>
          <w:lang w:eastAsia="sk-SK"/>
        </w:rPr>
        <w:tab/>
      </w:r>
    </w:p>
    <w:p w14:paraId="5B9DF528" w14:textId="77777777" w:rsidR="004E1DB3" w:rsidRPr="0001111C" w:rsidRDefault="004E1DB3" w:rsidP="004E1DB3">
      <w:pPr>
        <w:spacing w:line="276" w:lineRule="auto"/>
        <w:ind w:firstLine="708"/>
        <w:jc w:val="both"/>
        <w:rPr>
          <w:rFonts w:ascii="Georgia" w:eastAsiaTheme="minorEastAsia" w:hAnsi="Georgia"/>
          <w:bCs/>
          <w:lang w:eastAsia="sk-SK"/>
        </w:rPr>
      </w:pPr>
      <w:r w:rsidRPr="0001111C">
        <w:rPr>
          <w:rFonts w:ascii="Georgia" w:eastAsiaTheme="minorEastAsia" w:hAnsi="Georgia"/>
          <w:bCs/>
          <w:lang w:eastAsia="sk-SK"/>
        </w:rPr>
        <w:t>Rodné číslo:</w:t>
      </w:r>
      <w:r w:rsidRPr="0001111C">
        <w:rPr>
          <w:rFonts w:ascii="Georgia" w:eastAsiaTheme="minorEastAsia" w:hAnsi="Georgia"/>
          <w:bCs/>
          <w:lang w:eastAsia="sk-SK"/>
        </w:rPr>
        <w:tab/>
      </w:r>
      <w:r w:rsidRPr="0001111C">
        <w:rPr>
          <w:rFonts w:ascii="Georgia" w:eastAsiaTheme="minorEastAsia" w:hAnsi="Georgia"/>
          <w:bCs/>
          <w:lang w:eastAsia="sk-SK"/>
        </w:rPr>
        <w:tab/>
      </w:r>
      <w:r w:rsidRPr="0001111C">
        <w:rPr>
          <w:rFonts w:ascii="Georgia" w:eastAsiaTheme="minorEastAsia" w:hAnsi="Georgia"/>
          <w:bCs/>
          <w:lang w:eastAsia="sk-SK"/>
        </w:rPr>
        <w:tab/>
      </w:r>
    </w:p>
    <w:p w14:paraId="55D2F41E" w14:textId="77777777" w:rsidR="004E1DB3" w:rsidRPr="0001111C" w:rsidRDefault="004E1DB3" w:rsidP="004E1DB3">
      <w:pPr>
        <w:spacing w:line="276" w:lineRule="auto"/>
        <w:ind w:firstLine="708"/>
        <w:jc w:val="both"/>
        <w:rPr>
          <w:rFonts w:ascii="Georgia" w:eastAsiaTheme="minorEastAsia" w:hAnsi="Georgia"/>
          <w:bCs/>
          <w:lang w:eastAsia="sk-SK"/>
        </w:rPr>
      </w:pPr>
      <w:r w:rsidRPr="0001111C">
        <w:rPr>
          <w:rFonts w:ascii="Georgia" w:eastAsiaTheme="minorEastAsia" w:hAnsi="Georgia"/>
          <w:bCs/>
          <w:lang w:eastAsia="sk-SK"/>
        </w:rPr>
        <w:t>Bydlisko:</w:t>
      </w:r>
      <w:r w:rsidRPr="0001111C">
        <w:rPr>
          <w:rFonts w:ascii="Georgia" w:eastAsiaTheme="minorEastAsia" w:hAnsi="Georgia"/>
          <w:bCs/>
          <w:lang w:eastAsia="sk-SK"/>
        </w:rPr>
        <w:tab/>
      </w:r>
      <w:r w:rsidRPr="0001111C">
        <w:rPr>
          <w:rFonts w:ascii="Georgia" w:eastAsiaTheme="minorEastAsia" w:hAnsi="Georgia"/>
          <w:bCs/>
          <w:lang w:eastAsia="sk-SK"/>
        </w:rPr>
        <w:tab/>
      </w:r>
      <w:r w:rsidRPr="0001111C">
        <w:rPr>
          <w:rFonts w:ascii="Georgia" w:eastAsiaTheme="minorEastAsia" w:hAnsi="Georgia"/>
          <w:bCs/>
          <w:lang w:eastAsia="sk-SK"/>
        </w:rPr>
        <w:tab/>
      </w:r>
    </w:p>
    <w:p w14:paraId="18EC1504" w14:textId="77777777" w:rsidR="004E1DB3" w:rsidRDefault="004E1DB3" w:rsidP="004E1DB3">
      <w:pPr>
        <w:spacing w:line="276" w:lineRule="auto"/>
        <w:ind w:firstLine="708"/>
        <w:jc w:val="both"/>
        <w:rPr>
          <w:rFonts w:ascii="Georgia" w:eastAsiaTheme="minorEastAsia" w:hAnsi="Georgia"/>
          <w:bCs/>
          <w:lang w:eastAsia="sk-SK"/>
        </w:rPr>
      </w:pPr>
      <w:r w:rsidRPr="0001111C">
        <w:rPr>
          <w:rFonts w:ascii="Georgia" w:eastAsiaTheme="minorEastAsia" w:hAnsi="Georgia"/>
          <w:bCs/>
          <w:lang w:eastAsia="sk-SK"/>
        </w:rPr>
        <w:t xml:space="preserve">Štátna príslušnosť: </w:t>
      </w:r>
    </w:p>
    <w:p w14:paraId="33EF066E"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Telefonický kontakt:</w:t>
      </w:r>
      <w:r w:rsidRPr="0001111C">
        <w:rPr>
          <w:rFonts w:ascii="Georgia" w:eastAsiaTheme="minorEastAsia" w:hAnsi="Georgia"/>
          <w:bCs/>
          <w:lang w:eastAsia="sk-SK"/>
        </w:rPr>
        <w:t xml:space="preserve">      </w:t>
      </w:r>
    </w:p>
    <w:p w14:paraId="73D68AD7" w14:textId="77777777" w:rsidR="004E1DB3" w:rsidRPr="00234D7A" w:rsidRDefault="004E1DB3" w:rsidP="004E1DB3">
      <w:pPr>
        <w:spacing w:line="276" w:lineRule="auto"/>
        <w:ind w:firstLine="708"/>
        <w:jc w:val="both"/>
        <w:rPr>
          <w:rFonts w:ascii="Georgia" w:eastAsiaTheme="minorEastAsia" w:hAnsi="Georgia"/>
          <w:bCs/>
          <w:u w:val="single"/>
          <w:lang w:eastAsia="sk-SK"/>
        </w:rPr>
      </w:pPr>
      <w:r>
        <w:rPr>
          <w:rFonts w:ascii="Georgia" w:eastAsiaTheme="minorEastAsia" w:hAnsi="Georgia"/>
          <w:bCs/>
          <w:u w:val="single"/>
          <w:lang w:eastAsia="sk-SK"/>
        </w:rPr>
        <w:t>a</w:t>
      </w:r>
      <w:r w:rsidRPr="00234D7A">
        <w:rPr>
          <w:rFonts w:ascii="Georgia" w:eastAsiaTheme="minorEastAsia" w:hAnsi="Georgia"/>
          <w:bCs/>
          <w:u w:val="single"/>
          <w:lang w:eastAsia="sk-SK"/>
        </w:rPr>
        <w:t>lebo</w:t>
      </w:r>
    </w:p>
    <w:p w14:paraId="089954FE"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Obchodné meno:</w:t>
      </w:r>
      <w:r w:rsidRPr="0001111C">
        <w:rPr>
          <w:rFonts w:ascii="Georgia" w:eastAsiaTheme="minorEastAsia" w:hAnsi="Georgia"/>
          <w:bCs/>
          <w:lang w:eastAsia="sk-SK"/>
        </w:rPr>
        <w:tab/>
      </w:r>
    </w:p>
    <w:p w14:paraId="7D5E438D"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Sídlo / miesto podnikania:</w:t>
      </w:r>
    </w:p>
    <w:p w14:paraId="245269AB"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Právne forma:</w:t>
      </w:r>
    </w:p>
    <w:p w14:paraId="08AC78E6"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IČO:</w:t>
      </w:r>
    </w:p>
    <w:p w14:paraId="5BA6D6BC"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Bankové spojenie, IBAN:</w:t>
      </w:r>
    </w:p>
    <w:p w14:paraId="2A88D991" w14:textId="77777777" w:rsidR="004E1DB3"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V </w:t>
      </w:r>
      <w:proofErr w:type="spellStart"/>
      <w:r>
        <w:rPr>
          <w:rFonts w:ascii="Georgia" w:eastAsiaTheme="minorEastAsia" w:hAnsi="Georgia"/>
          <w:bCs/>
          <w:lang w:eastAsia="sk-SK"/>
        </w:rPr>
        <w:t>zast</w:t>
      </w:r>
      <w:proofErr w:type="spellEnd"/>
      <w:r>
        <w:rPr>
          <w:rFonts w:ascii="Georgia" w:eastAsiaTheme="minorEastAsia" w:hAnsi="Georgia"/>
          <w:bCs/>
          <w:lang w:eastAsia="sk-SK"/>
        </w:rPr>
        <w:t>.:</w:t>
      </w:r>
    </w:p>
    <w:p w14:paraId="5F0F5F66" w14:textId="77777777" w:rsidR="004E1DB3" w:rsidRPr="00062984" w:rsidRDefault="004E1DB3" w:rsidP="004E1DB3">
      <w:pPr>
        <w:spacing w:line="276" w:lineRule="auto"/>
        <w:ind w:firstLine="708"/>
        <w:jc w:val="both"/>
        <w:rPr>
          <w:rFonts w:ascii="Georgia" w:eastAsiaTheme="minorEastAsia" w:hAnsi="Georgia"/>
          <w:bCs/>
          <w:lang w:eastAsia="sk-SK"/>
        </w:rPr>
      </w:pPr>
      <w:r>
        <w:rPr>
          <w:rFonts w:ascii="Georgia" w:eastAsiaTheme="minorEastAsia" w:hAnsi="Georgia"/>
          <w:bCs/>
          <w:lang w:eastAsia="sk-SK"/>
        </w:rPr>
        <w:t>Telefonický kontakt:</w:t>
      </w:r>
      <w:r w:rsidRPr="0001111C">
        <w:rPr>
          <w:rFonts w:ascii="Georgia" w:eastAsiaTheme="minorEastAsia" w:hAnsi="Georgia"/>
          <w:bCs/>
          <w:lang w:eastAsia="sk-SK"/>
        </w:rPr>
        <w:t xml:space="preserve"> </w:t>
      </w:r>
    </w:p>
    <w:p w14:paraId="6BCBB015" w14:textId="77777777" w:rsidR="004E1DB3" w:rsidRDefault="004E1DB3" w:rsidP="004E1DB3">
      <w:pPr>
        <w:spacing w:line="276" w:lineRule="auto"/>
        <w:jc w:val="both"/>
        <w:rPr>
          <w:rFonts w:ascii="Georgia" w:eastAsiaTheme="minorEastAsia" w:hAnsi="Georgia"/>
          <w:bCs/>
          <w:lang w:eastAsia="sk-SK"/>
        </w:rPr>
      </w:pPr>
      <w:r>
        <w:rPr>
          <w:rFonts w:ascii="Georgia" w:eastAsiaTheme="minorEastAsia" w:hAnsi="Georgia"/>
          <w:bCs/>
          <w:lang w:eastAsia="sk-SK"/>
        </w:rPr>
        <w:tab/>
        <w:t>(ďalej ako „kupujúci“)</w:t>
      </w:r>
    </w:p>
    <w:p w14:paraId="002F0247" w14:textId="5B3988FF" w:rsidR="004E1DB3" w:rsidRDefault="004E1DB3" w:rsidP="004E1DB3">
      <w:pPr>
        <w:spacing w:line="276" w:lineRule="auto"/>
        <w:ind w:left="705" w:hanging="705"/>
        <w:jc w:val="both"/>
        <w:rPr>
          <w:rFonts w:ascii="Georgia" w:eastAsiaTheme="minorEastAsia" w:hAnsi="Georgia"/>
          <w:bCs/>
          <w:lang w:eastAsia="sk-SK"/>
        </w:rPr>
      </w:pPr>
      <w:r>
        <w:rPr>
          <w:rFonts w:ascii="Georgia" w:eastAsiaTheme="minorEastAsia" w:hAnsi="Georgia"/>
          <w:bCs/>
          <w:lang w:eastAsia="sk-SK"/>
        </w:rPr>
        <w:t>1.3</w:t>
      </w:r>
      <w:r>
        <w:rPr>
          <w:rFonts w:ascii="Georgia" w:eastAsiaTheme="minorEastAsia" w:hAnsi="Georgia"/>
          <w:bCs/>
          <w:lang w:eastAsia="sk-SK"/>
        </w:rPr>
        <w:tab/>
        <w:t xml:space="preserve">Zmluvné strany sa dohodli na uzavretí tejto kúpnej zmluvy uzatvorenej podľa </w:t>
      </w:r>
      <w:proofErr w:type="spellStart"/>
      <w:r>
        <w:rPr>
          <w:rFonts w:ascii="Georgia" w:eastAsiaTheme="minorEastAsia" w:hAnsi="Georgia"/>
          <w:bCs/>
          <w:lang w:eastAsia="sk-SK"/>
        </w:rPr>
        <w:t>ust</w:t>
      </w:r>
      <w:proofErr w:type="spellEnd"/>
      <w:r>
        <w:rPr>
          <w:rFonts w:ascii="Georgia" w:eastAsiaTheme="minorEastAsia" w:hAnsi="Georgia"/>
          <w:bCs/>
          <w:lang w:eastAsia="sk-SK"/>
        </w:rPr>
        <w:t>. § 588 a </w:t>
      </w:r>
      <w:proofErr w:type="spellStart"/>
      <w:r>
        <w:rPr>
          <w:rFonts w:ascii="Georgia" w:eastAsiaTheme="minorEastAsia" w:hAnsi="Georgia"/>
          <w:bCs/>
          <w:lang w:eastAsia="sk-SK"/>
        </w:rPr>
        <w:t>nasl</w:t>
      </w:r>
      <w:proofErr w:type="spellEnd"/>
      <w:r>
        <w:rPr>
          <w:rFonts w:ascii="Georgia" w:eastAsiaTheme="minorEastAsia" w:hAnsi="Georgia"/>
          <w:bCs/>
          <w:lang w:eastAsia="sk-SK"/>
        </w:rPr>
        <w:t xml:space="preserve">. Občianskeho zákonníka. </w:t>
      </w:r>
    </w:p>
    <w:p w14:paraId="430CDBDC" w14:textId="77777777" w:rsidR="004E1DB3" w:rsidRDefault="004E1DB3" w:rsidP="004E1DB3">
      <w:pPr>
        <w:spacing w:line="276" w:lineRule="auto"/>
        <w:ind w:left="705" w:hanging="705"/>
        <w:jc w:val="both"/>
        <w:rPr>
          <w:rFonts w:ascii="Georgia" w:eastAsiaTheme="minorEastAsia" w:hAnsi="Georgia"/>
          <w:bCs/>
          <w:lang w:eastAsia="sk-SK"/>
        </w:rPr>
      </w:pPr>
    </w:p>
    <w:p w14:paraId="205522DB" w14:textId="77777777" w:rsidR="004E1DB3" w:rsidRPr="004E1DB3" w:rsidRDefault="004E1DB3" w:rsidP="004E1DB3">
      <w:pPr>
        <w:pStyle w:val="Odsekzoznamu"/>
        <w:numPr>
          <w:ilvl w:val="0"/>
          <w:numId w:val="1"/>
        </w:numPr>
        <w:spacing w:after="0" w:line="276" w:lineRule="auto"/>
        <w:ind w:left="0" w:firstLine="0"/>
        <w:jc w:val="center"/>
        <w:rPr>
          <w:rFonts w:ascii="Georgia" w:hAnsi="Georgia"/>
          <w:b/>
        </w:rPr>
      </w:pPr>
    </w:p>
    <w:p w14:paraId="3037B351" w14:textId="2C039418" w:rsidR="004E1DB3" w:rsidRPr="00F233B3" w:rsidRDefault="004E1DB3" w:rsidP="004E1DB3">
      <w:pPr>
        <w:spacing w:after="0" w:line="276" w:lineRule="auto"/>
        <w:jc w:val="center"/>
        <w:rPr>
          <w:rFonts w:ascii="Georgia" w:hAnsi="Georgia"/>
          <w:b/>
        </w:rPr>
      </w:pPr>
      <w:r w:rsidRPr="00F233B3">
        <w:rPr>
          <w:rFonts w:ascii="Georgia" w:hAnsi="Georgia"/>
          <w:b/>
        </w:rPr>
        <w:t>Predmet kúpy</w:t>
      </w:r>
    </w:p>
    <w:p w14:paraId="63E7035D" w14:textId="77777777" w:rsidR="004E1DB3" w:rsidRDefault="00F46D21" w:rsidP="004E1DB3">
      <w:pPr>
        <w:spacing w:line="276" w:lineRule="auto"/>
        <w:jc w:val="center"/>
        <w:rPr>
          <w:rFonts w:ascii="Georgia" w:hAnsi="Georgia"/>
        </w:rPr>
      </w:pPr>
      <w:r>
        <w:rPr>
          <w:rFonts w:ascii="Georgia" w:hAnsi="Georgia"/>
          <w:b/>
        </w:rPr>
        <w:pict w14:anchorId="7E8ADC70">
          <v:rect id="_x0000_i1026" style="width:334.1pt;height:1pt" o:hrpct="800" o:hralign="center" o:hrstd="t" o:hrnoshade="t" o:hr="t" fillcolor="black [3213]" stroked="f"/>
        </w:pict>
      </w:r>
    </w:p>
    <w:p w14:paraId="5DB696E4" w14:textId="77777777" w:rsidR="004E1DB3" w:rsidRDefault="004E1DB3" w:rsidP="004E1DB3">
      <w:pPr>
        <w:spacing w:line="276" w:lineRule="auto"/>
        <w:ind w:left="705" w:hanging="705"/>
        <w:jc w:val="both"/>
        <w:rPr>
          <w:rFonts w:ascii="Georgia" w:hAnsi="Georgia"/>
        </w:rPr>
      </w:pPr>
      <w:r>
        <w:rPr>
          <w:rFonts w:ascii="Georgia" w:hAnsi="Georgia"/>
        </w:rPr>
        <w:t>2.1</w:t>
      </w:r>
      <w:r>
        <w:rPr>
          <w:rFonts w:ascii="Georgia" w:hAnsi="Georgia"/>
        </w:rPr>
        <w:tab/>
        <w:t xml:space="preserve">Predávajúci vyhlasuje, že je vlastníkom nehnuteľností nachádzajúcich sa v okrese Čadca, obec Olešná, kat. územie Olešná, zapísaných na: </w:t>
      </w:r>
    </w:p>
    <w:p w14:paraId="3078F7EE" w14:textId="3ABB20C2" w:rsidR="004E1DB3" w:rsidRDefault="004E1DB3" w:rsidP="004E1DB3">
      <w:pPr>
        <w:pStyle w:val="Odsekzoznamu"/>
        <w:numPr>
          <w:ilvl w:val="0"/>
          <w:numId w:val="2"/>
        </w:numPr>
        <w:spacing w:line="276" w:lineRule="auto"/>
        <w:jc w:val="both"/>
        <w:rPr>
          <w:rFonts w:ascii="Georgia" w:hAnsi="Georgia"/>
        </w:rPr>
      </w:pPr>
      <w:r w:rsidRPr="00140681">
        <w:rPr>
          <w:rFonts w:ascii="Georgia" w:hAnsi="Georgia"/>
          <w:b/>
          <w:bCs/>
        </w:rPr>
        <w:t>LV č. 5363,</w:t>
      </w:r>
      <w:r>
        <w:rPr>
          <w:rFonts w:ascii="Georgia" w:hAnsi="Georgia"/>
        </w:rPr>
        <w:t xml:space="preserve"> pod B1 v podiele 1/1, a to:</w:t>
      </w:r>
    </w:p>
    <w:p w14:paraId="5515FA8A" w14:textId="34228A8E" w:rsidR="004E1DB3" w:rsidRDefault="004E1DB3" w:rsidP="004E1DB3">
      <w:pPr>
        <w:pStyle w:val="Odsekzoznamu"/>
        <w:numPr>
          <w:ilvl w:val="0"/>
          <w:numId w:val="3"/>
        </w:numPr>
        <w:spacing w:line="276" w:lineRule="auto"/>
        <w:jc w:val="both"/>
        <w:rPr>
          <w:rFonts w:ascii="Georgia" w:hAnsi="Georgia"/>
        </w:rPr>
      </w:pPr>
      <w:r>
        <w:rPr>
          <w:rFonts w:ascii="Georgia" w:hAnsi="Georgia"/>
        </w:rPr>
        <w:t xml:space="preserve">Parcely C-KN 4692/1 – zastavaná plocha a nádvorie o výmere 72 m2, </w:t>
      </w:r>
    </w:p>
    <w:p w14:paraId="6AF98ED2" w14:textId="2F830FD4" w:rsidR="004E1DB3" w:rsidRDefault="004E1DB3" w:rsidP="004E1DB3">
      <w:pPr>
        <w:pStyle w:val="Odsekzoznamu"/>
        <w:numPr>
          <w:ilvl w:val="0"/>
          <w:numId w:val="3"/>
        </w:numPr>
        <w:spacing w:line="276" w:lineRule="auto"/>
        <w:jc w:val="both"/>
        <w:rPr>
          <w:rFonts w:ascii="Georgia" w:hAnsi="Georgia"/>
        </w:rPr>
      </w:pPr>
      <w:r>
        <w:rPr>
          <w:rFonts w:ascii="Georgia" w:hAnsi="Georgia"/>
        </w:rPr>
        <w:t>Parcely C-KN 4692/2 – zastavaná plocha a nádvorie o výmere 37 m2,</w:t>
      </w:r>
    </w:p>
    <w:p w14:paraId="5724DA85" w14:textId="37ACF3FB" w:rsidR="004E1DB3" w:rsidRDefault="004E1DB3" w:rsidP="004E1DB3">
      <w:pPr>
        <w:pStyle w:val="Odsekzoznamu"/>
        <w:numPr>
          <w:ilvl w:val="0"/>
          <w:numId w:val="3"/>
        </w:numPr>
        <w:spacing w:line="276" w:lineRule="auto"/>
        <w:jc w:val="both"/>
        <w:rPr>
          <w:rFonts w:ascii="Georgia" w:hAnsi="Georgia"/>
        </w:rPr>
      </w:pPr>
      <w:r>
        <w:rPr>
          <w:rFonts w:ascii="Georgia" w:hAnsi="Georgia"/>
        </w:rPr>
        <w:t xml:space="preserve">Stavby – rodinný dom, </w:t>
      </w:r>
      <w:proofErr w:type="spellStart"/>
      <w:r>
        <w:rPr>
          <w:rFonts w:ascii="Georgia" w:hAnsi="Georgia"/>
        </w:rPr>
        <w:t>súp</w:t>
      </w:r>
      <w:proofErr w:type="spellEnd"/>
      <w:r>
        <w:rPr>
          <w:rFonts w:ascii="Georgia" w:hAnsi="Georgia"/>
        </w:rPr>
        <w:t>. č. 386</w:t>
      </w:r>
      <w:r w:rsidR="00140681">
        <w:rPr>
          <w:rFonts w:ascii="Georgia" w:hAnsi="Georgia"/>
        </w:rPr>
        <w:t xml:space="preserve">, postavený na pozemku parcely C-KN 4692/1 </w:t>
      </w:r>
    </w:p>
    <w:p w14:paraId="0631DD3D" w14:textId="31AF70F3" w:rsidR="00140681" w:rsidRDefault="00140681" w:rsidP="00140681">
      <w:pPr>
        <w:spacing w:line="276" w:lineRule="auto"/>
        <w:jc w:val="both"/>
        <w:rPr>
          <w:rFonts w:ascii="Georgia" w:hAnsi="Georgia"/>
        </w:rPr>
      </w:pPr>
      <w:r w:rsidRPr="00140681">
        <w:rPr>
          <w:rFonts w:ascii="Georgia" w:hAnsi="Georgia"/>
        </w:rPr>
        <w:t>2.2</w:t>
      </w:r>
      <w:r w:rsidRPr="00140681">
        <w:rPr>
          <w:rFonts w:ascii="Georgia" w:hAnsi="Georgia"/>
        </w:rPr>
        <w:tab/>
        <w:t xml:space="preserve">Nehnuteľnosti uvedené v bode 2.1 tejto zmluvy sa budú na účely tejto zmluvy označovať </w:t>
      </w:r>
      <w:r>
        <w:rPr>
          <w:rFonts w:ascii="Georgia" w:hAnsi="Georgia"/>
        </w:rPr>
        <w:tab/>
      </w:r>
      <w:r w:rsidRPr="00140681">
        <w:rPr>
          <w:rFonts w:ascii="Georgia" w:hAnsi="Georgia"/>
        </w:rPr>
        <w:t>ako predmet kúpy v príslušnom gramatickom tvare.</w:t>
      </w:r>
    </w:p>
    <w:p w14:paraId="1F928778" w14:textId="77777777" w:rsidR="00140681" w:rsidRDefault="00140681" w:rsidP="00140681">
      <w:pPr>
        <w:spacing w:line="276" w:lineRule="auto"/>
        <w:jc w:val="both"/>
        <w:rPr>
          <w:rFonts w:ascii="Georgia" w:hAnsi="Georgia"/>
        </w:rPr>
      </w:pPr>
    </w:p>
    <w:p w14:paraId="1849CCD5" w14:textId="77777777" w:rsidR="00140681" w:rsidRPr="00062984" w:rsidRDefault="00140681" w:rsidP="00140681">
      <w:pPr>
        <w:pStyle w:val="Odsekzoznamu"/>
        <w:numPr>
          <w:ilvl w:val="0"/>
          <w:numId w:val="1"/>
        </w:numPr>
        <w:spacing w:after="0" w:line="276" w:lineRule="auto"/>
        <w:ind w:left="0" w:firstLine="0"/>
        <w:jc w:val="center"/>
        <w:rPr>
          <w:rFonts w:ascii="Georgia" w:hAnsi="Georgia"/>
          <w:b/>
          <w:bCs/>
        </w:rPr>
      </w:pPr>
    </w:p>
    <w:p w14:paraId="6243B7EE" w14:textId="77777777" w:rsidR="00140681" w:rsidRDefault="00140681" w:rsidP="00140681">
      <w:pPr>
        <w:spacing w:after="0" w:line="276" w:lineRule="auto"/>
        <w:jc w:val="center"/>
        <w:rPr>
          <w:rFonts w:ascii="Georgia" w:hAnsi="Georgia"/>
          <w:b/>
          <w:bCs/>
        </w:rPr>
      </w:pPr>
      <w:r w:rsidRPr="00062984">
        <w:rPr>
          <w:rFonts w:ascii="Georgia" w:hAnsi="Georgia"/>
          <w:b/>
          <w:bCs/>
        </w:rPr>
        <w:t>Predmet zmluvy</w:t>
      </w:r>
    </w:p>
    <w:p w14:paraId="5AF41A46" w14:textId="77777777" w:rsidR="00140681" w:rsidRDefault="00F46D21" w:rsidP="00140681">
      <w:pPr>
        <w:spacing w:line="276" w:lineRule="auto"/>
        <w:jc w:val="center"/>
        <w:rPr>
          <w:rFonts w:ascii="Georgia" w:hAnsi="Georgia"/>
          <w:b/>
          <w:bCs/>
        </w:rPr>
      </w:pPr>
      <w:r>
        <w:rPr>
          <w:rFonts w:ascii="Georgia" w:hAnsi="Georgia"/>
          <w:b/>
        </w:rPr>
        <w:pict w14:anchorId="2DEDD67A">
          <v:rect id="_x0000_i1027" style="width:334.1pt;height:1pt" o:hrpct="800" o:hralign="center" o:hrstd="t" o:hrnoshade="t" o:hr="t" fillcolor="black [3213]" stroked="f"/>
        </w:pict>
      </w:r>
    </w:p>
    <w:p w14:paraId="61A0D016" w14:textId="70FDD25B" w:rsidR="00140681" w:rsidRDefault="00140681" w:rsidP="00140681">
      <w:pPr>
        <w:spacing w:line="276" w:lineRule="auto"/>
        <w:ind w:left="705" w:hanging="705"/>
        <w:jc w:val="both"/>
        <w:rPr>
          <w:rFonts w:ascii="Georgia" w:hAnsi="Georgia"/>
        </w:rPr>
      </w:pPr>
      <w:r w:rsidRPr="00062984">
        <w:rPr>
          <w:rFonts w:ascii="Georgia" w:hAnsi="Georgia"/>
        </w:rPr>
        <w:t>3.1</w:t>
      </w:r>
      <w:r w:rsidRPr="00062984">
        <w:rPr>
          <w:rFonts w:ascii="Georgia" w:hAnsi="Georgia"/>
        </w:rPr>
        <w:tab/>
        <w:t xml:space="preserve">Predávajúci predáva kupujúcemu do jeho </w:t>
      </w:r>
      <w:r>
        <w:rPr>
          <w:rFonts w:ascii="Georgia" w:hAnsi="Georgia"/>
        </w:rPr>
        <w:t xml:space="preserve">výlučného </w:t>
      </w:r>
      <w:r w:rsidRPr="00062984">
        <w:rPr>
          <w:rFonts w:ascii="Georgia" w:hAnsi="Georgia"/>
        </w:rPr>
        <w:t>vlastníctva predmet kúpy</w:t>
      </w:r>
      <w:r>
        <w:rPr>
          <w:rFonts w:ascii="Georgia" w:hAnsi="Georgia"/>
        </w:rPr>
        <w:t xml:space="preserve"> v podiele 1/1</w:t>
      </w:r>
      <w:r w:rsidRPr="00062984">
        <w:rPr>
          <w:rFonts w:ascii="Georgia" w:hAnsi="Georgia"/>
        </w:rPr>
        <w:t xml:space="preserve"> a zaväzuje sa splniť aj ostatné povinnosti v zmluve ďalej uvedené. </w:t>
      </w:r>
    </w:p>
    <w:p w14:paraId="715BC1F8" w14:textId="786721C3" w:rsidR="00140681" w:rsidRDefault="00140681" w:rsidP="00140681">
      <w:pPr>
        <w:spacing w:line="276" w:lineRule="auto"/>
        <w:ind w:left="705" w:hanging="705"/>
        <w:jc w:val="both"/>
        <w:rPr>
          <w:rFonts w:ascii="Georgia" w:hAnsi="Georgia"/>
        </w:rPr>
      </w:pPr>
      <w:r>
        <w:rPr>
          <w:rFonts w:ascii="Georgia" w:hAnsi="Georgia"/>
        </w:rPr>
        <w:t>3.2</w:t>
      </w:r>
      <w:r>
        <w:rPr>
          <w:rFonts w:ascii="Georgia" w:hAnsi="Georgia"/>
        </w:rPr>
        <w:tab/>
        <w:t>Kupujúci kupuje od predávajúceho do svojho výlučného vlastníctva predmet kúpy v podiele 1/1 a zaväzuje sa splniť aj ostatné povinnosti v zmluve ďalej uvedené.</w:t>
      </w:r>
    </w:p>
    <w:p w14:paraId="682D2919" w14:textId="126723E7" w:rsidR="00140681" w:rsidRDefault="00140681" w:rsidP="00140681">
      <w:pPr>
        <w:spacing w:line="276" w:lineRule="auto"/>
        <w:ind w:left="705" w:hanging="705"/>
        <w:jc w:val="both"/>
        <w:rPr>
          <w:rFonts w:ascii="Georgia" w:hAnsi="Georgia"/>
        </w:rPr>
      </w:pPr>
      <w:r>
        <w:rPr>
          <w:rFonts w:ascii="Georgia" w:hAnsi="Georgia"/>
        </w:rPr>
        <w:t>3.3</w:t>
      </w:r>
      <w:r>
        <w:rPr>
          <w:rFonts w:ascii="Georgia" w:hAnsi="Georgia"/>
        </w:rPr>
        <w:tab/>
      </w:r>
      <w:r w:rsidR="00F3547E">
        <w:rPr>
          <w:rFonts w:ascii="Georgia" w:hAnsi="Georgia"/>
        </w:rPr>
        <w:t xml:space="preserve">Predávajúci schválil </w:t>
      </w:r>
      <w:r w:rsidR="0000160B">
        <w:rPr>
          <w:rFonts w:ascii="Georgia" w:hAnsi="Georgia"/>
        </w:rPr>
        <w:t xml:space="preserve"> spôsob </w:t>
      </w:r>
      <w:r w:rsidR="00F3547E">
        <w:rPr>
          <w:rFonts w:ascii="Georgia" w:hAnsi="Georgia"/>
        </w:rPr>
        <w:t>predaj</w:t>
      </w:r>
      <w:r w:rsidR="0000160B">
        <w:rPr>
          <w:rFonts w:ascii="Georgia" w:hAnsi="Georgia"/>
        </w:rPr>
        <w:t>a</w:t>
      </w:r>
      <w:r w:rsidR="00F3547E">
        <w:rPr>
          <w:rFonts w:ascii="Georgia" w:hAnsi="Georgia"/>
        </w:rPr>
        <w:t xml:space="preserve"> predmetu kúpy </w:t>
      </w:r>
      <w:r w:rsidR="00F32557">
        <w:rPr>
          <w:rFonts w:ascii="Georgia" w:hAnsi="Georgia"/>
        </w:rPr>
        <w:t>a</w:t>
      </w:r>
      <w:r w:rsidR="0086152C">
        <w:rPr>
          <w:rFonts w:ascii="Georgia" w:hAnsi="Georgia"/>
        </w:rPr>
        <w:t xml:space="preserve"> podmienky obchodnej verejnej súťaže </w:t>
      </w:r>
      <w:r w:rsidR="00F3547E">
        <w:rPr>
          <w:rFonts w:ascii="Georgia" w:hAnsi="Georgia"/>
        </w:rPr>
        <w:t xml:space="preserve">na zasadnutí obecného zastupiteľstva, ktoré sa konalo dňa </w:t>
      </w:r>
      <w:r w:rsidR="0000160B">
        <w:rPr>
          <w:rFonts w:ascii="Georgia" w:hAnsi="Georgia"/>
        </w:rPr>
        <w:t>30.10.2025</w:t>
      </w:r>
      <w:r w:rsidR="00F3547E">
        <w:rPr>
          <w:rFonts w:ascii="Georgia" w:hAnsi="Georgia"/>
        </w:rPr>
        <w:t xml:space="preserve"> uznesením č. </w:t>
      </w:r>
      <w:r w:rsidR="0000160B">
        <w:rPr>
          <w:rFonts w:ascii="Georgia" w:hAnsi="Georgia"/>
        </w:rPr>
        <w:t>378/2025.</w:t>
      </w:r>
      <w:r w:rsidR="00F3547E">
        <w:rPr>
          <w:rFonts w:ascii="Georgia" w:hAnsi="Georgia"/>
        </w:rPr>
        <w:t xml:space="preserve"> Výpis z tohto uznesenia tvorí neoddeliteľnú prílohu kúpnej zmluvy. </w:t>
      </w:r>
      <w:r w:rsidR="0086152C">
        <w:rPr>
          <w:rFonts w:ascii="Georgia" w:hAnsi="Georgia"/>
        </w:rPr>
        <w:t>Na základe tohto uznesenia bola vyhlásená predávajúcim v</w:t>
      </w:r>
      <w:r w:rsidR="00F3547E">
        <w:rPr>
          <w:rFonts w:ascii="Georgia" w:hAnsi="Georgia"/>
        </w:rPr>
        <w:t>erejn</w:t>
      </w:r>
      <w:r w:rsidR="0086152C">
        <w:rPr>
          <w:rFonts w:ascii="Georgia" w:hAnsi="Georgia"/>
        </w:rPr>
        <w:t>á</w:t>
      </w:r>
      <w:r w:rsidR="00F3547E">
        <w:rPr>
          <w:rFonts w:ascii="Georgia" w:hAnsi="Georgia"/>
        </w:rPr>
        <w:t xml:space="preserve"> obchodná súťaž č. 2/2025</w:t>
      </w:r>
      <w:r w:rsidR="0086152C">
        <w:rPr>
          <w:rFonts w:ascii="Georgia" w:hAnsi="Georgia"/>
        </w:rPr>
        <w:t xml:space="preserve">. </w:t>
      </w:r>
      <w:r w:rsidR="00F3547E">
        <w:rPr>
          <w:rFonts w:ascii="Georgia" w:hAnsi="Georgia"/>
        </w:rPr>
        <w:t>N</w:t>
      </w:r>
      <w:r>
        <w:rPr>
          <w:rFonts w:ascii="Georgia" w:hAnsi="Georgia"/>
        </w:rPr>
        <w:t xml:space="preserve">a základe kritérií na vyhodnotenie súťažných návrhov, ktorým bola najvyššia ponúknutá kúpna cena, sa kupujúci stal úspešným uchádzačom. Dôvodom predaja predmetu kúpy je, že predmet kúpy bol pre predávajúceho trvale prebytočným majetkom. </w:t>
      </w:r>
    </w:p>
    <w:p w14:paraId="5888D7C0" w14:textId="77777777" w:rsidR="00F3547E" w:rsidRDefault="00F3547E" w:rsidP="00140681">
      <w:pPr>
        <w:spacing w:line="276" w:lineRule="auto"/>
        <w:ind w:left="705" w:hanging="705"/>
        <w:jc w:val="both"/>
        <w:rPr>
          <w:rFonts w:ascii="Georgia" w:hAnsi="Georgia"/>
        </w:rPr>
      </w:pPr>
    </w:p>
    <w:p w14:paraId="4F4FB1B1" w14:textId="77777777" w:rsidR="00F3547E" w:rsidRPr="00DF44A5" w:rsidRDefault="00F3547E" w:rsidP="00F3547E">
      <w:pPr>
        <w:pStyle w:val="Odsekzoznamu"/>
        <w:numPr>
          <w:ilvl w:val="0"/>
          <w:numId w:val="1"/>
        </w:numPr>
        <w:spacing w:after="0" w:line="276" w:lineRule="auto"/>
        <w:ind w:left="0" w:firstLine="0"/>
        <w:jc w:val="center"/>
        <w:rPr>
          <w:rFonts w:ascii="Georgia" w:hAnsi="Georgia"/>
          <w:b/>
          <w:bCs/>
        </w:rPr>
      </w:pPr>
    </w:p>
    <w:p w14:paraId="3F60B6BB" w14:textId="77777777" w:rsidR="00F3547E" w:rsidRPr="00DF44A5" w:rsidRDefault="00F3547E" w:rsidP="00F3547E">
      <w:pPr>
        <w:spacing w:after="0" w:line="276" w:lineRule="auto"/>
        <w:jc w:val="center"/>
        <w:rPr>
          <w:rFonts w:ascii="Georgia" w:hAnsi="Georgia"/>
          <w:b/>
          <w:bCs/>
        </w:rPr>
      </w:pPr>
      <w:r w:rsidRPr="00DF44A5">
        <w:rPr>
          <w:rFonts w:ascii="Georgia" w:hAnsi="Georgia"/>
          <w:b/>
          <w:bCs/>
        </w:rPr>
        <w:t>Kúpna cena</w:t>
      </w:r>
    </w:p>
    <w:p w14:paraId="7C4EFF31" w14:textId="77777777" w:rsidR="00F3547E" w:rsidRDefault="00F46D21" w:rsidP="00F3547E">
      <w:pPr>
        <w:spacing w:line="276" w:lineRule="auto"/>
        <w:jc w:val="center"/>
        <w:rPr>
          <w:rFonts w:ascii="Georgia" w:hAnsi="Georgia"/>
        </w:rPr>
      </w:pPr>
      <w:r>
        <w:rPr>
          <w:rFonts w:ascii="Georgia" w:hAnsi="Georgia"/>
          <w:b/>
          <w:bCs/>
        </w:rPr>
        <w:pict w14:anchorId="2ABDD2E0">
          <v:rect id="_x0000_i1028" style="width:334.1pt;height:1pt" o:hrpct="800" o:hralign="center" o:hrstd="t" o:hrnoshade="t" o:hr="t" fillcolor="black [3213]" stroked="f"/>
        </w:pict>
      </w:r>
    </w:p>
    <w:p w14:paraId="7DA10424" w14:textId="030FBE68" w:rsidR="00F3547E" w:rsidRDefault="00F3547E" w:rsidP="00F3547E">
      <w:pPr>
        <w:spacing w:line="276" w:lineRule="auto"/>
        <w:ind w:left="705" w:hanging="705"/>
        <w:jc w:val="both"/>
        <w:rPr>
          <w:rFonts w:ascii="Georgia" w:hAnsi="Georgia"/>
        </w:rPr>
      </w:pPr>
      <w:r>
        <w:rPr>
          <w:rFonts w:ascii="Georgia" w:hAnsi="Georgia"/>
        </w:rPr>
        <w:t>4.1</w:t>
      </w:r>
      <w:r>
        <w:rPr>
          <w:rFonts w:ascii="Georgia" w:hAnsi="Georgia"/>
        </w:rPr>
        <w:tab/>
        <w:t xml:space="preserve">Kupujúci uhradí predávajúcemu kúpnu cenu v sume ............................., ktorá kúpna cena bola stanovená ako najvyššia ponúknutá kúpna cena v rámci verejnej obchodnej súťaže č. </w:t>
      </w:r>
      <w:r w:rsidR="006E5A2D">
        <w:rPr>
          <w:rFonts w:ascii="Georgia" w:hAnsi="Georgia"/>
        </w:rPr>
        <w:t>2</w:t>
      </w:r>
      <w:r>
        <w:rPr>
          <w:rFonts w:ascii="Georgia" w:hAnsi="Georgia"/>
        </w:rPr>
        <w:t xml:space="preserve">/2025. </w:t>
      </w:r>
    </w:p>
    <w:p w14:paraId="2528D756" w14:textId="71972672" w:rsidR="00F3547E" w:rsidRDefault="00F3547E" w:rsidP="00F3547E">
      <w:pPr>
        <w:spacing w:line="276" w:lineRule="auto"/>
        <w:ind w:left="705" w:hanging="705"/>
        <w:jc w:val="both"/>
        <w:rPr>
          <w:rFonts w:ascii="Georgia" w:hAnsi="Georgia"/>
        </w:rPr>
      </w:pPr>
      <w:r>
        <w:rPr>
          <w:rFonts w:ascii="Georgia" w:hAnsi="Georgia"/>
        </w:rPr>
        <w:t>4.2</w:t>
      </w:r>
      <w:r>
        <w:rPr>
          <w:rFonts w:ascii="Georgia" w:hAnsi="Georgia"/>
        </w:rPr>
        <w:tab/>
        <w:t xml:space="preserve">Minimálna kúpna cena v rámci verejnej obchodnej súťaže bola stanovená na sumu </w:t>
      </w:r>
      <w:r w:rsidR="006E5A2D">
        <w:rPr>
          <w:rFonts w:ascii="Georgia" w:hAnsi="Georgia"/>
        </w:rPr>
        <w:t>8.250</w:t>
      </w:r>
      <w:r>
        <w:rPr>
          <w:rFonts w:ascii="Georgia" w:hAnsi="Georgia"/>
        </w:rPr>
        <w:t xml:space="preserve"> € a pozostávala z:</w:t>
      </w:r>
    </w:p>
    <w:p w14:paraId="2AD9B444" w14:textId="55886CF0" w:rsidR="00F3547E" w:rsidRDefault="00F3547E" w:rsidP="00F3547E">
      <w:pPr>
        <w:pStyle w:val="Odsekzoznamu"/>
        <w:numPr>
          <w:ilvl w:val="0"/>
          <w:numId w:val="4"/>
        </w:numPr>
        <w:spacing w:line="276" w:lineRule="auto"/>
        <w:jc w:val="both"/>
        <w:rPr>
          <w:rFonts w:ascii="Georgia" w:hAnsi="Georgia"/>
        </w:rPr>
      </w:pPr>
      <w:r w:rsidRPr="00456F77">
        <w:rPr>
          <w:rFonts w:ascii="Georgia" w:hAnsi="Georgia"/>
        </w:rPr>
        <w:lastRenderedPageBreak/>
        <w:t>všeobecnej hodnoty predmetu kúpy určenej Znaleckým posudkom č</w:t>
      </w:r>
      <w:r w:rsidR="006E5A2D">
        <w:rPr>
          <w:rFonts w:ascii="Georgia" w:hAnsi="Georgia"/>
        </w:rPr>
        <w:t xml:space="preserve">. </w:t>
      </w:r>
      <w:r w:rsidR="00710BEF">
        <w:rPr>
          <w:rFonts w:ascii="Georgia" w:hAnsi="Georgia"/>
        </w:rPr>
        <w:t xml:space="preserve">59/2025 </w:t>
      </w:r>
      <w:r w:rsidRPr="00456F77">
        <w:rPr>
          <w:rFonts w:ascii="Georgia" w:hAnsi="Georgia"/>
        </w:rPr>
        <w:t>zo dňa</w:t>
      </w:r>
      <w:r w:rsidR="00710BEF">
        <w:rPr>
          <w:rFonts w:ascii="Georgia" w:hAnsi="Georgia"/>
        </w:rPr>
        <w:t xml:space="preserve"> 21.10.2025</w:t>
      </w:r>
      <w:r w:rsidRPr="00456F77">
        <w:rPr>
          <w:rFonts w:ascii="Georgia" w:hAnsi="Georgia"/>
        </w:rPr>
        <w:t xml:space="preserve"> vypracovaného </w:t>
      </w:r>
      <w:r w:rsidR="00710BEF">
        <w:rPr>
          <w:rFonts w:ascii="Georgia" w:hAnsi="Georgia"/>
        </w:rPr>
        <w:t>Ing. Zuzanou Rehákovou</w:t>
      </w:r>
      <w:bookmarkStart w:id="0" w:name="_GoBack"/>
      <w:bookmarkEnd w:id="0"/>
      <w:r w:rsidRPr="00456F77">
        <w:rPr>
          <w:rFonts w:ascii="Georgia" w:hAnsi="Georgia"/>
        </w:rPr>
        <w:t>, znal</w:t>
      </w:r>
      <w:r w:rsidR="007B537F">
        <w:rPr>
          <w:rFonts w:ascii="Georgia" w:hAnsi="Georgia"/>
        </w:rPr>
        <w:t>com</w:t>
      </w:r>
      <w:r w:rsidRPr="00456F77">
        <w:rPr>
          <w:rFonts w:ascii="Georgia" w:hAnsi="Georgia"/>
        </w:rPr>
        <w:t xml:space="preserve"> v odbore stavebníctvo, odvetvie: odhad hodnoty nehnuteľností</w:t>
      </w:r>
      <w:r>
        <w:rPr>
          <w:rFonts w:ascii="Georgia" w:hAnsi="Georgia"/>
        </w:rPr>
        <w:t xml:space="preserve"> – v sume </w:t>
      </w:r>
      <w:r w:rsidR="006E5A2D">
        <w:rPr>
          <w:rFonts w:ascii="Georgia" w:hAnsi="Georgia"/>
        </w:rPr>
        <w:t xml:space="preserve">7.900 </w:t>
      </w:r>
      <w:r>
        <w:rPr>
          <w:rFonts w:ascii="Georgia" w:hAnsi="Georgia"/>
        </w:rPr>
        <w:t>€</w:t>
      </w:r>
    </w:p>
    <w:p w14:paraId="7CE56D1D" w14:textId="132A9426" w:rsidR="00F3547E" w:rsidRDefault="00F3547E" w:rsidP="00F3547E">
      <w:pPr>
        <w:pStyle w:val="Odsekzoznamu"/>
        <w:numPr>
          <w:ilvl w:val="0"/>
          <w:numId w:val="4"/>
        </w:numPr>
        <w:spacing w:line="276" w:lineRule="auto"/>
        <w:jc w:val="both"/>
        <w:rPr>
          <w:rFonts w:ascii="Georgia" w:hAnsi="Georgia"/>
        </w:rPr>
      </w:pPr>
      <w:r>
        <w:rPr>
          <w:rFonts w:ascii="Georgia" w:hAnsi="Georgia"/>
        </w:rPr>
        <w:t>nákladov spojených s vypracovaním znaleckého posudku – v sume 3</w:t>
      </w:r>
      <w:r w:rsidR="006E5A2D">
        <w:rPr>
          <w:rFonts w:ascii="Georgia" w:hAnsi="Georgia"/>
        </w:rPr>
        <w:t>50</w:t>
      </w:r>
      <w:r>
        <w:rPr>
          <w:rFonts w:ascii="Georgia" w:hAnsi="Georgia"/>
        </w:rPr>
        <w:t xml:space="preserve"> €</w:t>
      </w:r>
    </w:p>
    <w:p w14:paraId="0897FEA1" w14:textId="77777777" w:rsidR="00F3547E" w:rsidRDefault="00F3547E" w:rsidP="00F3547E">
      <w:pPr>
        <w:spacing w:line="276" w:lineRule="auto"/>
        <w:jc w:val="both"/>
        <w:rPr>
          <w:rFonts w:ascii="Georgia" w:hAnsi="Georgia"/>
        </w:rPr>
      </w:pPr>
      <w:r>
        <w:rPr>
          <w:rFonts w:ascii="Georgia" w:hAnsi="Georgia"/>
        </w:rPr>
        <w:t>4.3</w:t>
      </w:r>
      <w:r>
        <w:rPr>
          <w:rFonts w:ascii="Georgia" w:hAnsi="Georgia"/>
        </w:rPr>
        <w:tab/>
        <w:t xml:space="preserve">Kúpnu cenu za predmet kúpy podľa bodu 4.1 tejto zmluvy uhradí kupujúci nasledovne: </w:t>
      </w:r>
    </w:p>
    <w:p w14:paraId="4A101B2A" w14:textId="77777777" w:rsidR="00F3547E" w:rsidRDefault="00F3547E" w:rsidP="00F3547E">
      <w:pPr>
        <w:pStyle w:val="Odsekzoznamu"/>
        <w:numPr>
          <w:ilvl w:val="0"/>
          <w:numId w:val="5"/>
        </w:numPr>
        <w:spacing w:line="276" w:lineRule="auto"/>
        <w:jc w:val="both"/>
        <w:rPr>
          <w:rFonts w:ascii="Georgia" w:hAnsi="Georgia"/>
        </w:rPr>
      </w:pPr>
      <w:r>
        <w:rPr>
          <w:rFonts w:ascii="Georgia" w:hAnsi="Georgia"/>
        </w:rPr>
        <w:t>časť kúpnej ceny v sume 900 € uhradil kupujúci predávajúcemu počas trvania verejnej obchodnej súťaže, t. j. pred podpisom tejto zmluvy na bankový účet predávajúceho, čo bolo podmienkou verejnej obchodnej súťaže</w:t>
      </w:r>
    </w:p>
    <w:p w14:paraId="66EEE855" w14:textId="5B58D7FA" w:rsidR="00F3547E" w:rsidRDefault="00F3547E" w:rsidP="00F3547E">
      <w:pPr>
        <w:pStyle w:val="Odsekzoznamu"/>
        <w:numPr>
          <w:ilvl w:val="0"/>
          <w:numId w:val="5"/>
        </w:numPr>
        <w:spacing w:line="276" w:lineRule="auto"/>
        <w:jc w:val="both"/>
        <w:rPr>
          <w:rFonts w:ascii="Georgia" w:hAnsi="Georgia"/>
        </w:rPr>
      </w:pPr>
      <w:r>
        <w:rPr>
          <w:rFonts w:ascii="Georgia" w:hAnsi="Georgia"/>
        </w:rPr>
        <w:t xml:space="preserve">časť kúpnej ceny v sume ....................... uhradí kupujúci v lehote do troch dní odo dňa podpisu tejto zmluvy, a to bezhotovostným prevodom na bankový účet predávajúceho, IBAN: </w:t>
      </w:r>
      <w:r w:rsidRPr="00456F77">
        <w:rPr>
          <w:rFonts w:ascii="Georgia" w:hAnsi="Georgia"/>
        </w:rPr>
        <w:t>SK79 5600 0000 0055 2810 8012</w:t>
      </w:r>
      <w:r>
        <w:rPr>
          <w:rFonts w:ascii="Georgia" w:hAnsi="Georgia"/>
        </w:rPr>
        <w:t xml:space="preserve">, poznámka: </w:t>
      </w:r>
      <w:r w:rsidRPr="000F76F9">
        <w:rPr>
          <w:rFonts w:ascii="Georgia" w:hAnsi="Georgia"/>
        </w:rPr>
        <w:t>OVS</w:t>
      </w:r>
      <w:r w:rsidR="006E5A2D">
        <w:rPr>
          <w:rFonts w:ascii="Georgia" w:hAnsi="Georgia"/>
        </w:rPr>
        <w:t xml:space="preserve"> č. 2/2025</w:t>
      </w:r>
      <w:r>
        <w:rPr>
          <w:rFonts w:ascii="Georgia" w:hAnsi="Georgia"/>
        </w:rPr>
        <w:t xml:space="preserve">, </w:t>
      </w:r>
      <w:r w:rsidR="006E5A2D">
        <w:rPr>
          <w:rFonts w:ascii="Georgia" w:hAnsi="Georgia"/>
        </w:rPr>
        <w:t>kúpna cena – rodinný dom č. s. 386, Olešná</w:t>
      </w:r>
    </w:p>
    <w:p w14:paraId="0A16B7F1" w14:textId="77777777" w:rsidR="006E5A2D" w:rsidRDefault="006E5A2D" w:rsidP="006E5A2D">
      <w:pPr>
        <w:spacing w:line="276" w:lineRule="auto"/>
        <w:jc w:val="both"/>
        <w:rPr>
          <w:rFonts w:ascii="Georgia" w:hAnsi="Georgia"/>
        </w:rPr>
      </w:pPr>
    </w:p>
    <w:p w14:paraId="40A19E98" w14:textId="77777777" w:rsidR="006E5A2D" w:rsidRPr="000573DA" w:rsidRDefault="006E5A2D" w:rsidP="006E5A2D">
      <w:pPr>
        <w:pStyle w:val="Odsekzoznamu"/>
        <w:numPr>
          <w:ilvl w:val="0"/>
          <w:numId w:val="1"/>
        </w:numPr>
        <w:spacing w:after="0" w:line="276" w:lineRule="auto"/>
        <w:ind w:left="0" w:firstLine="0"/>
        <w:jc w:val="center"/>
        <w:rPr>
          <w:rFonts w:ascii="Georgia" w:hAnsi="Georgia"/>
          <w:b/>
          <w:bCs/>
        </w:rPr>
      </w:pPr>
    </w:p>
    <w:p w14:paraId="134E0064" w14:textId="77777777" w:rsidR="006E5A2D" w:rsidRDefault="006E5A2D" w:rsidP="006E5A2D">
      <w:pPr>
        <w:spacing w:after="0" w:line="276" w:lineRule="auto"/>
        <w:jc w:val="center"/>
        <w:rPr>
          <w:rFonts w:ascii="Georgia" w:hAnsi="Georgia"/>
          <w:b/>
          <w:bCs/>
        </w:rPr>
      </w:pPr>
      <w:r w:rsidRPr="000573DA">
        <w:rPr>
          <w:rFonts w:ascii="Georgia" w:hAnsi="Georgia"/>
          <w:b/>
          <w:bCs/>
        </w:rPr>
        <w:t>Práva, povinnosti a vyhlásenia zmluvných strán</w:t>
      </w:r>
    </w:p>
    <w:p w14:paraId="3271C7A2" w14:textId="77777777" w:rsidR="006E5A2D" w:rsidRDefault="00F46D21" w:rsidP="006E5A2D">
      <w:pPr>
        <w:spacing w:line="276" w:lineRule="auto"/>
        <w:jc w:val="center"/>
        <w:rPr>
          <w:rFonts w:ascii="Georgia" w:hAnsi="Georgia"/>
          <w:b/>
          <w:bCs/>
        </w:rPr>
      </w:pPr>
      <w:r>
        <w:rPr>
          <w:rFonts w:ascii="Georgia" w:hAnsi="Georgia"/>
          <w:b/>
          <w:bCs/>
        </w:rPr>
        <w:pict w14:anchorId="76D359A3">
          <v:rect id="_x0000_i1029" style="width:334.1pt;height:1pt" o:hrpct="800" o:hralign="center" o:hrstd="t" o:hrnoshade="t" o:hr="t" fillcolor="black [3213]" stroked="f"/>
        </w:pict>
      </w:r>
    </w:p>
    <w:p w14:paraId="52045A62" w14:textId="5EA4AF59" w:rsidR="006E5A2D" w:rsidRDefault="006E5A2D" w:rsidP="006E5A2D">
      <w:pPr>
        <w:spacing w:line="276" w:lineRule="auto"/>
        <w:ind w:left="705" w:hanging="705"/>
        <w:jc w:val="both"/>
        <w:rPr>
          <w:rFonts w:ascii="Georgia" w:hAnsi="Georgia"/>
        </w:rPr>
      </w:pPr>
      <w:r>
        <w:rPr>
          <w:rFonts w:ascii="Georgia" w:hAnsi="Georgia"/>
        </w:rPr>
        <w:t>5.1</w:t>
      </w:r>
      <w:r>
        <w:rPr>
          <w:rFonts w:ascii="Georgia" w:hAnsi="Georgia"/>
        </w:rPr>
        <w:tab/>
        <w:t xml:space="preserve">Predávajúci vyhlasuje, že: </w:t>
      </w:r>
    </w:p>
    <w:p w14:paraId="0C0C34DA" w14:textId="4CF4F81F" w:rsidR="006E5A2D" w:rsidRDefault="006E5A2D" w:rsidP="006E5A2D">
      <w:pPr>
        <w:spacing w:line="276" w:lineRule="auto"/>
        <w:ind w:left="1416" w:hanging="711"/>
        <w:jc w:val="both"/>
        <w:rPr>
          <w:rFonts w:ascii="Georgia" w:hAnsi="Georgia"/>
        </w:rPr>
      </w:pPr>
      <w:r>
        <w:rPr>
          <w:rFonts w:ascii="Georgia" w:hAnsi="Georgia"/>
        </w:rPr>
        <w:t xml:space="preserve">5.1.1 </w:t>
      </w:r>
      <w:r>
        <w:rPr>
          <w:rFonts w:ascii="Georgia" w:hAnsi="Georgia"/>
        </w:rPr>
        <w:tab/>
        <w:t>p</w:t>
      </w:r>
      <w:r w:rsidRPr="0056207A">
        <w:rPr>
          <w:rFonts w:ascii="Georgia" w:hAnsi="Georgia"/>
        </w:rPr>
        <w:t xml:space="preserve">redmet kúpy pred podpisom tejto </w:t>
      </w:r>
      <w:r>
        <w:rPr>
          <w:rFonts w:ascii="Georgia" w:hAnsi="Georgia"/>
        </w:rPr>
        <w:t>z</w:t>
      </w:r>
      <w:r w:rsidRPr="0056207A">
        <w:rPr>
          <w:rFonts w:ascii="Georgia" w:hAnsi="Georgia"/>
        </w:rPr>
        <w:t xml:space="preserve">mluvy oboma </w:t>
      </w:r>
      <w:r>
        <w:rPr>
          <w:rFonts w:ascii="Georgia" w:hAnsi="Georgia"/>
        </w:rPr>
        <w:t>z</w:t>
      </w:r>
      <w:r w:rsidRPr="0056207A">
        <w:rPr>
          <w:rFonts w:ascii="Georgia" w:hAnsi="Georgia"/>
        </w:rPr>
        <w:t xml:space="preserve">mluvnými stranami, t. j. pred uzavretím tejto </w:t>
      </w:r>
      <w:r>
        <w:rPr>
          <w:rFonts w:ascii="Georgia" w:hAnsi="Georgia"/>
        </w:rPr>
        <w:t>z</w:t>
      </w:r>
      <w:r w:rsidRPr="0056207A">
        <w:rPr>
          <w:rFonts w:ascii="Georgia" w:hAnsi="Georgia"/>
        </w:rPr>
        <w:t>mluvy, nepredal, nedaroval ani iným spôsobom neprevied</w:t>
      </w:r>
      <w:r>
        <w:rPr>
          <w:rFonts w:ascii="Georgia" w:hAnsi="Georgia"/>
        </w:rPr>
        <w:t>ol</w:t>
      </w:r>
      <w:r w:rsidRPr="0056207A">
        <w:rPr>
          <w:rFonts w:ascii="Georgia" w:hAnsi="Georgia"/>
        </w:rPr>
        <w:t xml:space="preserve"> na tretiu osobu/tretie osoby, ani ho nevložil do žiadnej obchodnej spoločnosti alebo družstva, ani nevykonal iný úkon, na základe ktorého môže byť do príslušného katastra nehnuteľností zapísaná tretia osoba/tretie osoby ako </w:t>
      </w:r>
      <w:r>
        <w:rPr>
          <w:rFonts w:ascii="Georgia" w:hAnsi="Georgia"/>
        </w:rPr>
        <w:t>vlastník predmetu kúpy;</w:t>
      </w:r>
    </w:p>
    <w:p w14:paraId="4B543B1A" w14:textId="581F18D7" w:rsidR="006E5A2D" w:rsidRDefault="006E5A2D" w:rsidP="006E5A2D">
      <w:pPr>
        <w:spacing w:line="276" w:lineRule="auto"/>
        <w:ind w:left="1416" w:hanging="711"/>
        <w:jc w:val="both"/>
        <w:rPr>
          <w:rFonts w:ascii="Georgia" w:hAnsi="Georgia"/>
        </w:rPr>
      </w:pPr>
      <w:r>
        <w:rPr>
          <w:rFonts w:ascii="Georgia" w:hAnsi="Georgia"/>
        </w:rPr>
        <w:t>5.1.2</w:t>
      </w:r>
      <w:r>
        <w:rPr>
          <w:rFonts w:ascii="Georgia" w:hAnsi="Georgia"/>
        </w:rPr>
        <w:tab/>
      </w:r>
      <w:r w:rsidRPr="00491838">
        <w:rPr>
          <w:rFonts w:ascii="Georgia" w:hAnsi="Georgia"/>
        </w:rPr>
        <w:t>po podpise tejto zmluvy oboma zmluvnými stranami, t. j. po uzavretí tejto zmluvy, predmet kúpy nepred</w:t>
      </w:r>
      <w:r>
        <w:rPr>
          <w:rFonts w:ascii="Georgia" w:hAnsi="Georgia"/>
        </w:rPr>
        <w:t>á</w:t>
      </w:r>
      <w:r w:rsidRPr="00491838">
        <w:rPr>
          <w:rFonts w:ascii="Georgia" w:hAnsi="Georgia"/>
        </w:rPr>
        <w:t>, nezaťaž</w:t>
      </w:r>
      <w:r>
        <w:rPr>
          <w:rFonts w:ascii="Georgia" w:hAnsi="Georgia"/>
        </w:rPr>
        <w:t>í</w:t>
      </w:r>
      <w:r w:rsidRPr="00491838">
        <w:rPr>
          <w:rFonts w:ascii="Georgia" w:hAnsi="Georgia"/>
        </w:rPr>
        <w:t>, nedaruj</w:t>
      </w:r>
      <w:r>
        <w:rPr>
          <w:rFonts w:ascii="Georgia" w:hAnsi="Georgia"/>
        </w:rPr>
        <w:t>e</w:t>
      </w:r>
      <w:r w:rsidRPr="00491838">
        <w:rPr>
          <w:rFonts w:ascii="Georgia" w:hAnsi="Georgia"/>
        </w:rPr>
        <w:t xml:space="preserve"> ani iným spôsobom nepreved</w:t>
      </w:r>
      <w:r>
        <w:rPr>
          <w:rFonts w:ascii="Georgia" w:hAnsi="Georgia"/>
        </w:rPr>
        <w:t>ie</w:t>
      </w:r>
      <w:r w:rsidRPr="00491838">
        <w:rPr>
          <w:rFonts w:ascii="Georgia" w:hAnsi="Georgia"/>
        </w:rPr>
        <w:t xml:space="preserve"> na tretiu osobu/tretie osoby, ani ho nevlož</w:t>
      </w:r>
      <w:r>
        <w:rPr>
          <w:rFonts w:ascii="Georgia" w:hAnsi="Georgia"/>
        </w:rPr>
        <w:t>í</w:t>
      </w:r>
      <w:r w:rsidRPr="00491838">
        <w:rPr>
          <w:rFonts w:ascii="Georgia" w:hAnsi="Georgia"/>
        </w:rPr>
        <w:t xml:space="preserve"> do žiadnej obchodnej spoločnosti alebo družstva, ani nevykon</w:t>
      </w:r>
      <w:r>
        <w:rPr>
          <w:rFonts w:ascii="Georgia" w:hAnsi="Georgia"/>
        </w:rPr>
        <w:t>á</w:t>
      </w:r>
      <w:r w:rsidRPr="00491838">
        <w:rPr>
          <w:rFonts w:ascii="Georgia" w:hAnsi="Georgia"/>
        </w:rPr>
        <w:t xml:space="preserve"> iný úkon, na základe ktorého môže byť do príslušnej evidencie nehnuteľností zapísaná tretia osoba/tretie osoby ako </w:t>
      </w:r>
      <w:r>
        <w:rPr>
          <w:rFonts w:ascii="Georgia" w:hAnsi="Georgia"/>
        </w:rPr>
        <w:t xml:space="preserve">vlastník </w:t>
      </w:r>
      <w:r w:rsidRPr="00491838">
        <w:rPr>
          <w:rFonts w:ascii="Georgia" w:hAnsi="Georgia"/>
        </w:rPr>
        <w:t>predmetu kúpy;</w:t>
      </w:r>
    </w:p>
    <w:p w14:paraId="796C3F37" w14:textId="3B8AF44E" w:rsidR="006E5A2D" w:rsidRDefault="006E5A2D" w:rsidP="006E5A2D">
      <w:pPr>
        <w:spacing w:line="276" w:lineRule="auto"/>
        <w:ind w:left="1416" w:hanging="711"/>
        <w:jc w:val="both"/>
        <w:rPr>
          <w:rFonts w:ascii="Georgia" w:hAnsi="Georgia"/>
        </w:rPr>
      </w:pPr>
      <w:r>
        <w:rPr>
          <w:rFonts w:ascii="Georgia" w:hAnsi="Georgia"/>
        </w:rPr>
        <w:t>5.1.3</w:t>
      </w:r>
      <w:r>
        <w:rPr>
          <w:rFonts w:ascii="Georgia" w:hAnsi="Georgia"/>
        </w:rPr>
        <w:tab/>
      </w:r>
      <w:r w:rsidRPr="0008680C">
        <w:rPr>
          <w:rFonts w:ascii="Georgia" w:hAnsi="Georgia"/>
        </w:rPr>
        <w:t>ku dňu podpisu tejto zmluvy neprebiehajú súdne konania, exekučné konania alebo iné konania pred akýmkoľvek štátnym orgánom, správnym orgánom, orgánom štátnej správy alebo samosprávy vedené proti predávajú</w:t>
      </w:r>
      <w:r>
        <w:rPr>
          <w:rFonts w:ascii="Georgia" w:hAnsi="Georgia"/>
        </w:rPr>
        <w:t>cemu</w:t>
      </w:r>
      <w:r w:rsidRPr="0008680C">
        <w:rPr>
          <w:rFonts w:ascii="Georgia" w:hAnsi="Georgia"/>
        </w:rPr>
        <w:t>, ktoré by svojím účinkom mohli znemožniť, obmedziť, oddialiť alebo inak sťažiť prevod vlastníckeho práva k predmetu kúpy na kupujúceho, a ktoré po nadobudnutí vlastníckeho práva k predmetu kúpy kupujúcim ohrozia alebo sú spôsobilé ohroziť vlastnícke právo kupujúceho;</w:t>
      </w:r>
    </w:p>
    <w:p w14:paraId="48C21AF7" w14:textId="7AD0F958" w:rsidR="006E5A2D" w:rsidRDefault="006E5A2D" w:rsidP="006E5A2D">
      <w:pPr>
        <w:spacing w:line="276" w:lineRule="auto"/>
        <w:ind w:left="1416" w:hanging="711"/>
        <w:jc w:val="both"/>
        <w:rPr>
          <w:rFonts w:ascii="Georgia" w:hAnsi="Georgia"/>
        </w:rPr>
      </w:pPr>
      <w:r>
        <w:rPr>
          <w:rFonts w:ascii="Georgia" w:hAnsi="Georgia"/>
        </w:rPr>
        <w:t>5.1.4</w:t>
      </w:r>
      <w:r>
        <w:rPr>
          <w:rFonts w:ascii="Georgia" w:hAnsi="Georgia"/>
        </w:rPr>
        <w:tab/>
      </w:r>
      <w:r w:rsidRPr="0008680C">
        <w:rPr>
          <w:rFonts w:ascii="Georgia" w:hAnsi="Georgia"/>
        </w:rPr>
        <w:t xml:space="preserve">všetky  </w:t>
      </w:r>
      <w:r>
        <w:rPr>
          <w:rFonts w:ascii="Georgia" w:hAnsi="Georgia"/>
        </w:rPr>
        <w:t>jeho</w:t>
      </w:r>
      <w:r w:rsidRPr="0008680C">
        <w:rPr>
          <w:rFonts w:ascii="Georgia" w:hAnsi="Georgia"/>
        </w:rPr>
        <w:t xml:space="preserve"> splatné záväzky týkajúce sa predmetu kúpy sú ku dňu podpisu tejto zmluvy zmluvnými stranami zaplatené, a že bud</w:t>
      </w:r>
      <w:r>
        <w:rPr>
          <w:rFonts w:ascii="Georgia" w:hAnsi="Georgia"/>
        </w:rPr>
        <w:t>e</w:t>
      </w:r>
      <w:r w:rsidRPr="0008680C">
        <w:rPr>
          <w:rFonts w:ascii="Georgia" w:hAnsi="Georgia"/>
        </w:rPr>
        <w:t xml:space="preserve"> postupovať tak, aby do zapísania kupujúceho ako</w:t>
      </w:r>
      <w:r>
        <w:rPr>
          <w:rFonts w:ascii="Georgia" w:hAnsi="Georgia"/>
        </w:rPr>
        <w:t xml:space="preserve"> vlastníka</w:t>
      </w:r>
      <w:r w:rsidRPr="0008680C">
        <w:rPr>
          <w:rFonts w:ascii="Georgia" w:hAnsi="Georgia"/>
        </w:rPr>
        <w:t xml:space="preserve"> predmetu kúpy do príslušného katastra nehnuteľností nevzniklo na základe rozhodnutia príslušného správcu dane </w:t>
      </w:r>
      <w:r w:rsidRPr="0008680C">
        <w:rPr>
          <w:rFonts w:ascii="Georgia" w:hAnsi="Georgia"/>
        </w:rPr>
        <w:lastRenderedPageBreak/>
        <w:t>(daňový úrad) akékoľvek záložné právo na predmete kúpy pre akýkoľvek daňový nedoplatok predávajúc</w:t>
      </w:r>
      <w:r>
        <w:rPr>
          <w:rFonts w:ascii="Georgia" w:hAnsi="Georgia"/>
        </w:rPr>
        <w:t>eho</w:t>
      </w:r>
      <w:r w:rsidRPr="0008680C">
        <w:rPr>
          <w:rFonts w:ascii="Georgia" w:hAnsi="Georgia"/>
        </w:rPr>
        <w:t>;</w:t>
      </w:r>
    </w:p>
    <w:p w14:paraId="5991447B" w14:textId="5085FE6D" w:rsidR="006E5A2D" w:rsidRDefault="006E5A2D" w:rsidP="006E5A2D">
      <w:pPr>
        <w:spacing w:line="276" w:lineRule="auto"/>
        <w:ind w:left="705" w:hanging="705"/>
        <w:jc w:val="both"/>
        <w:rPr>
          <w:rFonts w:ascii="Georgia" w:hAnsi="Georgia"/>
        </w:rPr>
      </w:pPr>
      <w:r>
        <w:rPr>
          <w:rFonts w:ascii="Georgia" w:hAnsi="Georgia"/>
        </w:rPr>
        <w:t>5.2</w:t>
      </w:r>
      <w:r>
        <w:rPr>
          <w:rFonts w:ascii="Georgia" w:hAnsi="Georgia"/>
        </w:rPr>
        <w:tab/>
      </w:r>
      <w:r w:rsidRPr="003D209D">
        <w:rPr>
          <w:rFonts w:ascii="Georgia" w:hAnsi="Georgia"/>
        </w:rPr>
        <w:t xml:space="preserve">Kupujúci nadobúda vlastnícke právo k </w:t>
      </w:r>
      <w:r>
        <w:rPr>
          <w:rFonts w:ascii="Georgia" w:hAnsi="Georgia"/>
        </w:rPr>
        <w:t>p</w:t>
      </w:r>
      <w:r w:rsidRPr="003D209D">
        <w:rPr>
          <w:rFonts w:ascii="Georgia" w:hAnsi="Georgia"/>
        </w:rPr>
        <w:t>redmetu kúpy až vkladom vlastníckeho práva k </w:t>
      </w:r>
      <w:r>
        <w:rPr>
          <w:rFonts w:ascii="Georgia" w:hAnsi="Georgia"/>
        </w:rPr>
        <w:t>p</w:t>
      </w:r>
      <w:r w:rsidRPr="003D209D">
        <w:rPr>
          <w:rFonts w:ascii="Georgia" w:hAnsi="Georgia"/>
        </w:rPr>
        <w:t xml:space="preserve">redmetu kúpy v prospech </w:t>
      </w:r>
      <w:r>
        <w:rPr>
          <w:rFonts w:ascii="Georgia" w:hAnsi="Georgia"/>
        </w:rPr>
        <w:t>k</w:t>
      </w:r>
      <w:r w:rsidRPr="003D209D">
        <w:rPr>
          <w:rFonts w:ascii="Georgia" w:hAnsi="Georgia"/>
        </w:rPr>
        <w:t xml:space="preserve">upujúceho do katastra nehnuteľností Okresný úrad </w:t>
      </w:r>
      <w:r>
        <w:rPr>
          <w:rFonts w:ascii="Georgia" w:hAnsi="Georgia"/>
        </w:rPr>
        <w:t>Čadca</w:t>
      </w:r>
      <w:r w:rsidRPr="003D209D">
        <w:rPr>
          <w:rFonts w:ascii="Georgia" w:hAnsi="Georgia"/>
        </w:rPr>
        <w:t xml:space="preserve">, Katastrálny odbor, pričom zmluvné strany sa dohodli, že návrh na vklad vlastníckeho práva </w:t>
      </w:r>
      <w:r>
        <w:rPr>
          <w:rFonts w:ascii="Georgia" w:hAnsi="Georgia"/>
        </w:rPr>
        <w:t>bude podaný predávajúcim bezodkladne po podpise kúpnej zmluvy a zaplatení celej kúpnej ceny zo strany kupujúceho. Poplatky spojené s podaním návrhu na vklad vlastníckeho práva je povinný uhradiť kupujúci</w:t>
      </w:r>
      <w:r w:rsidRPr="003D209D">
        <w:rPr>
          <w:rFonts w:ascii="Georgia" w:hAnsi="Georgia"/>
        </w:rPr>
        <w:t>.</w:t>
      </w:r>
    </w:p>
    <w:p w14:paraId="34FCF8DA" w14:textId="7060C762" w:rsidR="006E5A2D" w:rsidRDefault="006E5A2D" w:rsidP="006E5A2D">
      <w:pPr>
        <w:spacing w:line="276" w:lineRule="auto"/>
        <w:ind w:left="705" w:hanging="705"/>
        <w:jc w:val="both"/>
        <w:rPr>
          <w:rFonts w:ascii="Georgia" w:hAnsi="Georgia"/>
        </w:rPr>
      </w:pPr>
      <w:r>
        <w:rPr>
          <w:rFonts w:ascii="Georgia" w:hAnsi="Georgia"/>
        </w:rPr>
        <w:t>5.3</w:t>
      </w:r>
      <w:r>
        <w:rPr>
          <w:rFonts w:ascii="Georgia" w:hAnsi="Georgia"/>
        </w:rPr>
        <w:tab/>
        <w:t xml:space="preserve">V </w:t>
      </w:r>
      <w:r w:rsidRPr="003D209D">
        <w:rPr>
          <w:rFonts w:ascii="Georgia" w:hAnsi="Georgia"/>
        </w:rPr>
        <w:t xml:space="preserve">prípade, ak </w:t>
      </w:r>
      <w:r>
        <w:rPr>
          <w:rFonts w:ascii="Georgia" w:hAnsi="Georgia"/>
        </w:rPr>
        <w:t>O</w:t>
      </w:r>
      <w:r w:rsidRPr="003D209D">
        <w:rPr>
          <w:rFonts w:ascii="Georgia" w:hAnsi="Georgia"/>
        </w:rPr>
        <w:t xml:space="preserve">kresný úrad </w:t>
      </w:r>
      <w:r>
        <w:rPr>
          <w:rFonts w:ascii="Georgia" w:hAnsi="Georgia"/>
        </w:rPr>
        <w:t>Čadca</w:t>
      </w:r>
      <w:r w:rsidRPr="003D209D">
        <w:rPr>
          <w:rFonts w:ascii="Georgia" w:hAnsi="Georgia"/>
        </w:rPr>
        <w:t xml:space="preserve">, </w:t>
      </w:r>
      <w:r>
        <w:rPr>
          <w:rFonts w:ascii="Georgia" w:hAnsi="Georgia"/>
        </w:rPr>
        <w:t>K</w:t>
      </w:r>
      <w:r w:rsidRPr="003D209D">
        <w:rPr>
          <w:rFonts w:ascii="Georgia" w:hAnsi="Georgia"/>
        </w:rPr>
        <w:t xml:space="preserve">atastrálny odbor, nevykoná vklad vlastníckeho práva do katastra nehnuteľností podľa tejto zmluvy v prospech kupujúceho z dôvodu akýchkoľvek ním označených chýb, </w:t>
      </w:r>
      <w:r>
        <w:rPr>
          <w:rFonts w:ascii="Georgia" w:hAnsi="Georgia"/>
        </w:rPr>
        <w:t>zaväzujú sa zmluvné strany</w:t>
      </w:r>
      <w:r w:rsidRPr="003D209D">
        <w:rPr>
          <w:rFonts w:ascii="Georgia" w:hAnsi="Georgia"/>
        </w:rPr>
        <w:t xml:space="preserve"> tieto chyby odstrániť najneskôr do 30 dní po obdržaní vyrozumenia tohto úradu. </w:t>
      </w:r>
    </w:p>
    <w:p w14:paraId="67E398B0" w14:textId="37FBE3EE" w:rsidR="006E5A2D" w:rsidRDefault="006E5A2D" w:rsidP="006E5A2D">
      <w:pPr>
        <w:spacing w:line="276" w:lineRule="auto"/>
        <w:ind w:left="705" w:hanging="705"/>
        <w:jc w:val="both"/>
        <w:rPr>
          <w:rFonts w:ascii="Georgia" w:hAnsi="Georgia"/>
        </w:rPr>
      </w:pPr>
      <w:r>
        <w:rPr>
          <w:rFonts w:ascii="Georgia" w:hAnsi="Georgia"/>
        </w:rPr>
        <w:t>5.4</w:t>
      </w:r>
      <w:r>
        <w:rPr>
          <w:rFonts w:ascii="Georgia" w:hAnsi="Georgia"/>
        </w:rPr>
        <w:tab/>
      </w:r>
      <w:r w:rsidRPr="00DF6331">
        <w:rPr>
          <w:rFonts w:ascii="Georgia" w:hAnsi="Georgia"/>
        </w:rPr>
        <w:t>Predávajúci sa zaväzuj</w:t>
      </w:r>
      <w:r>
        <w:rPr>
          <w:rFonts w:ascii="Georgia" w:hAnsi="Georgia"/>
        </w:rPr>
        <w:t>e</w:t>
      </w:r>
      <w:r w:rsidRPr="00DF6331">
        <w:rPr>
          <w:rFonts w:ascii="Georgia" w:hAnsi="Georgia"/>
        </w:rPr>
        <w:t xml:space="preserve"> vydať kupujúcemu všetky doklady potrebné pre riadne užívanie predmetu kúpy najneskôr v deň nadobudnutia účinnosti tejto zmluvy.</w:t>
      </w:r>
    </w:p>
    <w:p w14:paraId="21657B72" w14:textId="78A69F64" w:rsidR="006E5A2D" w:rsidRDefault="006E5A2D" w:rsidP="006E5A2D">
      <w:pPr>
        <w:spacing w:line="276" w:lineRule="auto"/>
        <w:ind w:left="705" w:hanging="705"/>
        <w:jc w:val="both"/>
        <w:rPr>
          <w:rFonts w:ascii="Georgia" w:hAnsi="Georgia"/>
        </w:rPr>
      </w:pPr>
      <w:r>
        <w:rPr>
          <w:rFonts w:ascii="Georgia" w:hAnsi="Georgia"/>
        </w:rPr>
        <w:t>5.5</w:t>
      </w:r>
      <w:r>
        <w:rPr>
          <w:rFonts w:ascii="Georgia" w:hAnsi="Georgia"/>
        </w:rPr>
        <w:tab/>
      </w:r>
      <w:r w:rsidRPr="00DF6331">
        <w:rPr>
          <w:rFonts w:ascii="Georgia" w:hAnsi="Georgia"/>
        </w:rPr>
        <w:t xml:space="preserve">Zmluvné strany sa podpisom tejto </w:t>
      </w:r>
      <w:r>
        <w:rPr>
          <w:rFonts w:ascii="Georgia" w:hAnsi="Georgia"/>
        </w:rPr>
        <w:t>z</w:t>
      </w:r>
      <w:r w:rsidRPr="00DF6331">
        <w:rPr>
          <w:rFonts w:ascii="Georgia" w:hAnsi="Georgia"/>
        </w:rPr>
        <w:t xml:space="preserve">mluvy zaväzujú navzájom si bez zbytočného odkladu poskytnúť akúkoľvek súčinnosť potrebnú na to, aby bol </w:t>
      </w:r>
      <w:r>
        <w:rPr>
          <w:rFonts w:ascii="Georgia" w:hAnsi="Georgia"/>
        </w:rPr>
        <w:t>k</w:t>
      </w:r>
      <w:r w:rsidRPr="00DF6331">
        <w:rPr>
          <w:rFonts w:ascii="Georgia" w:hAnsi="Georgia"/>
        </w:rPr>
        <w:t xml:space="preserve">upujúci zapísaný ako </w:t>
      </w:r>
      <w:r>
        <w:rPr>
          <w:rFonts w:ascii="Georgia" w:hAnsi="Georgia"/>
        </w:rPr>
        <w:t>vlastník</w:t>
      </w:r>
      <w:r w:rsidRPr="00DF6331">
        <w:rPr>
          <w:rFonts w:ascii="Georgia" w:hAnsi="Georgia"/>
        </w:rPr>
        <w:t xml:space="preserve"> </w:t>
      </w:r>
      <w:r>
        <w:rPr>
          <w:rFonts w:ascii="Georgia" w:hAnsi="Georgia"/>
        </w:rPr>
        <w:t>p</w:t>
      </w:r>
      <w:r w:rsidRPr="00DF6331">
        <w:rPr>
          <w:rFonts w:ascii="Georgia" w:hAnsi="Georgia"/>
        </w:rPr>
        <w:t xml:space="preserve">redmetu kúpy do príslušného katastra nehnuteľností, a to aj vrátane prípadného uzavretia dodatku/dodatkov k tejto </w:t>
      </w:r>
      <w:r>
        <w:rPr>
          <w:rFonts w:ascii="Georgia" w:hAnsi="Georgia"/>
        </w:rPr>
        <w:t>z</w:t>
      </w:r>
      <w:r w:rsidRPr="00DF6331">
        <w:rPr>
          <w:rFonts w:ascii="Georgia" w:hAnsi="Georgia"/>
        </w:rPr>
        <w:t>mluve v prípade, ak to bude podľa príslušných štátnych orgánov potrebné na odstránenie nezrovnalostí, resp. nesprávností v nej uvedených.</w:t>
      </w:r>
    </w:p>
    <w:p w14:paraId="4D3D8048" w14:textId="78DB8DBE" w:rsidR="006E5A2D" w:rsidRDefault="006E5A2D" w:rsidP="006E5A2D">
      <w:pPr>
        <w:spacing w:line="276" w:lineRule="auto"/>
        <w:ind w:left="705" w:hanging="705"/>
        <w:jc w:val="both"/>
        <w:rPr>
          <w:rFonts w:ascii="Georgia" w:hAnsi="Georgia"/>
        </w:rPr>
      </w:pPr>
      <w:r>
        <w:rPr>
          <w:rFonts w:ascii="Georgia" w:hAnsi="Georgia"/>
        </w:rPr>
        <w:t>5.6</w:t>
      </w:r>
      <w:r>
        <w:rPr>
          <w:rFonts w:ascii="Georgia" w:hAnsi="Georgia"/>
        </w:rPr>
        <w:tab/>
      </w:r>
      <w:r w:rsidRPr="00850682">
        <w:rPr>
          <w:rFonts w:ascii="Georgia" w:hAnsi="Georgia"/>
        </w:rPr>
        <w:t xml:space="preserve">Kupujúci prehlasuje, že stav </w:t>
      </w:r>
      <w:r>
        <w:rPr>
          <w:rFonts w:ascii="Georgia" w:hAnsi="Georgia"/>
        </w:rPr>
        <w:t>predmetu kúpy</w:t>
      </w:r>
      <w:r w:rsidRPr="00850682">
        <w:rPr>
          <w:rFonts w:ascii="Georgia" w:hAnsi="Georgia"/>
        </w:rPr>
        <w:t xml:space="preserve"> je mu veľmi dobre známy</w:t>
      </w:r>
      <w:r>
        <w:rPr>
          <w:rFonts w:ascii="Georgia" w:hAnsi="Georgia"/>
        </w:rPr>
        <w:t>. K</w:t>
      </w:r>
      <w:r w:rsidRPr="00850682">
        <w:rPr>
          <w:rFonts w:ascii="Georgia" w:hAnsi="Georgia"/>
        </w:rPr>
        <w:t>upujúci zároveň prehlasuje, že nemá voči stavu, v akom sa n</w:t>
      </w:r>
      <w:r>
        <w:rPr>
          <w:rFonts w:ascii="Georgia" w:hAnsi="Georgia"/>
        </w:rPr>
        <w:t xml:space="preserve">ehnuteľnosti </w:t>
      </w:r>
      <w:r w:rsidRPr="00850682">
        <w:rPr>
          <w:rFonts w:ascii="Georgia" w:hAnsi="Georgia"/>
        </w:rPr>
        <w:t>nachádz</w:t>
      </w:r>
      <w:r>
        <w:rPr>
          <w:rFonts w:ascii="Georgia" w:hAnsi="Georgia"/>
        </w:rPr>
        <w:t>ajú</w:t>
      </w:r>
      <w:r w:rsidRPr="00850682">
        <w:rPr>
          <w:rFonts w:ascii="Georgia" w:hAnsi="Georgia"/>
        </w:rPr>
        <w:t>, žiadne výhrady a t</w:t>
      </w:r>
      <w:r>
        <w:rPr>
          <w:rFonts w:ascii="Georgia" w:hAnsi="Georgia"/>
        </w:rPr>
        <w:t>ieto</w:t>
      </w:r>
      <w:r w:rsidRPr="00850682">
        <w:rPr>
          <w:rFonts w:ascii="Georgia" w:hAnsi="Georgia"/>
        </w:rPr>
        <w:t xml:space="preserve"> kupuje v stave takom, ako </w:t>
      </w:r>
      <w:r>
        <w:rPr>
          <w:rFonts w:ascii="Georgia" w:hAnsi="Georgia"/>
        </w:rPr>
        <w:t>sú</w:t>
      </w:r>
      <w:r w:rsidRPr="00850682">
        <w:rPr>
          <w:rFonts w:ascii="Georgia" w:hAnsi="Georgia"/>
        </w:rPr>
        <w:t xml:space="preserve">, teda ako </w:t>
      </w:r>
      <w:r>
        <w:rPr>
          <w:rFonts w:ascii="Georgia" w:hAnsi="Georgia"/>
        </w:rPr>
        <w:t>stoja a ležia.</w:t>
      </w:r>
    </w:p>
    <w:p w14:paraId="4D8EE44D" w14:textId="77777777" w:rsidR="006E5A2D" w:rsidRDefault="006E5A2D" w:rsidP="006E5A2D">
      <w:pPr>
        <w:spacing w:line="276" w:lineRule="auto"/>
        <w:ind w:left="705" w:hanging="705"/>
        <w:jc w:val="both"/>
        <w:rPr>
          <w:rFonts w:ascii="Georgia" w:hAnsi="Georgia"/>
        </w:rPr>
      </w:pPr>
    </w:p>
    <w:p w14:paraId="4B6F2904" w14:textId="77777777" w:rsidR="006E5A2D" w:rsidRPr="00310A66" w:rsidRDefault="006E5A2D" w:rsidP="006E5A2D">
      <w:pPr>
        <w:pStyle w:val="Odsekzoznamu"/>
        <w:numPr>
          <w:ilvl w:val="0"/>
          <w:numId w:val="1"/>
        </w:numPr>
        <w:spacing w:after="0" w:line="276" w:lineRule="auto"/>
        <w:ind w:left="0" w:firstLine="0"/>
        <w:jc w:val="center"/>
        <w:rPr>
          <w:rFonts w:ascii="Georgia" w:hAnsi="Georgia"/>
          <w:b/>
          <w:bCs/>
        </w:rPr>
      </w:pPr>
    </w:p>
    <w:p w14:paraId="028556A6" w14:textId="77777777" w:rsidR="006E5A2D" w:rsidRPr="00310A66" w:rsidRDefault="006E5A2D" w:rsidP="006E5A2D">
      <w:pPr>
        <w:spacing w:after="0" w:line="276" w:lineRule="auto"/>
        <w:jc w:val="center"/>
        <w:rPr>
          <w:rFonts w:ascii="Georgia" w:hAnsi="Georgia"/>
          <w:b/>
          <w:bCs/>
        </w:rPr>
      </w:pPr>
      <w:r w:rsidRPr="00310A66">
        <w:rPr>
          <w:rFonts w:ascii="Georgia" w:hAnsi="Georgia"/>
          <w:b/>
          <w:bCs/>
        </w:rPr>
        <w:t>Záverečné ustanovenia</w:t>
      </w:r>
    </w:p>
    <w:p w14:paraId="5059C9C3" w14:textId="77777777" w:rsidR="006E5A2D" w:rsidRPr="00310A66" w:rsidRDefault="00F46D21" w:rsidP="006E5A2D">
      <w:pPr>
        <w:spacing w:line="276" w:lineRule="auto"/>
        <w:jc w:val="center"/>
        <w:rPr>
          <w:rFonts w:ascii="Georgia" w:hAnsi="Georgia"/>
          <w:b/>
          <w:bCs/>
        </w:rPr>
      </w:pPr>
      <w:r>
        <w:rPr>
          <w:rFonts w:ascii="Georgia" w:hAnsi="Georgia"/>
          <w:b/>
          <w:bCs/>
        </w:rPr>
        <w:pict w14:anchorId="2522BC61">
          <v:rect id="_x0000_i1030" style="width:334.1pt;height:1pt" o:hrpct="800" o:hralign="center" o:hrstd="t" o:hrnoshade="t" o:hr="t" fillcolor="black [3213]" stroked="f"/>
        </w:pict>
      </w:r>
    </w:p>
    <w:p w14:paraId="1F9E252C" w14:textId="652BCD3E" w:rsidR="006E5A2D" w:rsidRDefault="006E5A2D" w:rsidP="006E5A2D">
      <w:pPr>
        <w:tabs>
          <w:tab w:val="left" w:pos="345"/>
        </w:tabs>
        <w:spacing w:line="276" w:lineRule="auto"/>
        <w:ind w:left="705" w:hanging="705"/>
        <w:jc w:val="both"/>
        <w:rPr>
          <w:rFonts w:ascii="Georgia" w:hAnsi="Georgia"/>
        </w:rPr>
      </w:pPr>
      <w:r>
        <w:rPr>
          <w:rFonts w:ascii="Georgia" w:hAnsi="Georgia"/>
        </w:rPr>
        <w:t>6</w:t>
      </w:r>
      <w:r w:rsidRPr="00D83B84">
        <w:rPr>
          <w:rFonts w:ascii="Georgia" w:hAnsi="Georgia"/>
        </w:rPr>
        <w:t>.1</w:t>
      </w:r>
      <w:r>
        <w:rPr>
          <w:rFonts w:ascii="Georgia" w:hAnsi="Georgia"/>
        </w:rPr>
        <w:tab/>
      </w:r>
      <w:r>
        <w:rPr>
          <w:rFonts w:ascii="Georgia" w:hAnsi="Georgia"/>
        </w:rPr>
        <w:tab/>
      </w:r>
      <w:r w:rsidRPr="00D83B84">
        <w:rPr>
          <w:rFonts w:ascii="Georgia" w:hAnsi="Georgia"/>
        </w:rPr>
        <w:t xml:space="preserve">Právne pomery touto </w:t>
      </w:r>
      <w:r>
        <w:rPr>
          <w:rFonts w:ascii="Georgia" w:hAnsi="Georgia"/>
        </w:rPr>
        <w:t>z</w:t>
      </w:r>
      <w:r w:rsidRPr="00D83B84">
        <w:rPr>
          <w:rFonts w:ascii="Georgia" w:hAnsi="Georgia"/>
        </w:rPr>
        <w:t>mluvou neupravené sa riadia ustanoveniami Občianskeho zákonníka a iných príslušných právnych predpisov platných v Slovenskej republike.</w:t>
      </w:r>
    </w:p>
    <w:p w14:paraId="1104BF9C" w14:textId="752C3F97" w:rsidR="006E5A2D" w:rsidRDefault="006E5A2D" w:rsidP="006E5A2D">
      <w:pPr>
        <w:tabs>
          <w:tab w:val="left" w:pos="345"/>
        </w:tabs>
        <w:spacing w:line="276" w:lineRule="auto"/>
        <w:ind w:left="705" w:hanging="705"/>
        <w:jc w:val="both"/>
        <w:rPr>
          <w:rFonts w:ascii="Georgia" w:hAnsi="Georgia"/>
        </w:rPr>
      </w:pPr>
      <w:r>
        <w:rPr>
          <w:rFonts w:ascii="Georgia" w:hAnsi="Georgia"/>
        </w:rPr>
        <w:t>6.2</w:t>
      </w:r>
      <w:r>
        <w:rPr>
          <w:rFonts w:ascii="Georgia" w:hAnsi="Georgia"/>
        </w:rPr>
        <w:tab/>
      </w:r>
      <w:r>
        <w:rPr>
          <w:rFonts w:ascii="Georgia" w:hAnsi="Georgia"/>
        </w:rPr>
        <w:tab/>
      </w:r>
      <w:r w:rsidRPr="00D83B84">
        <w:rPr>
          <w:rFonts w:ascii="Georgia" w:hAnsi="Georgia"/>
        </w:rPr>
        <w:t xml:space="preserve">Ak je niektoré ustanovenie tejto </w:t>
      </w:r>
      <w:r>
        <w:rPr>
          <w:rFonts w:ascii="Georgia" w:hAnsi="Georgia"/>
        </w:rPr>
        <w:t>z</w:t>
      </w:r>
      <w:r w:rsidRPr="00D83B84">
        <w:rPr>
          <w:rFonts w:ascii="Georgia" w:hAnsi="Georgia"/>
        </w:rPr>
        <w:t xml:space="preserve">mluvy neplatné alebo sa takým stane, nemá to vplyv na ostatné ustanovenia </w:t>
      </w:r>
      <w:r>
        <w:rPr>
          <w:rFonts w:ascii="Georgia" w:hAnsi="Georgia"/>
        </w:rPr>
        <w:t>z</w:t>
      </w:r>
      <w:r w:rsidRPr="00D83B84">
        <w:rPr>
          <w:rFonts w:ascii="Georgia" w:hAnsi="Georgia"/>
        </w:rPr>
        <w:t xml:space="preserve">mluvy. Namiesto takéhoto ustanovenia sa použije ustanovenie platných právnych predpisov zodpovedajúce účelu tejto </w:t>
      </w:r>
      <w:r>
        <w:rPr>
          <w:rFonts w:ascii="Georgia" w:hAnsi="Georgia"/>
        </w:rPr>
        <w:t>z</w:t>
      </w:r>
      <w:r w:rsidRPr="00D83B84">
        <w:rPr>
          <w:rFonts w:ascii="Georgia" w:hAnsi="Georgia"/>
        </w:rPr>
        <w:t>mluvy, ktoré nahradí neplatné ustanovenie.</w:t>
      </w:r>
    </w:p>
    <w:p w14:paraId="7E37871B" w14:textId="6BF34786" w:rsidR="006E5A2D" w:rsidRDefault="006E5A2D" w:rsidP="006E5A2D">
      <w:pPr>
        <w:tabs>
          <w:tab w:val="left" w:pos="345"/>
        </w:tabs>
        <w:spacing w:line="276" w:lineRule="auto"/>
        <w:ind w:left="705" w:hanging="705"/>
        <w:jc w:val="both"/>
        <w:rPr>
          <w:rFonts w:ascii="Georgia" w:hAnsi="Georgia"/>
        </w:rPr>
      </w:pPr>
      <w:r>
        <w:rPr>
          <w:rFonts w:ascii="Georgia" w:hAnsi="Georgia"/>
        </w:rPr>
        <w:t>6.3</w:t>
      </w:r>
      <w:r>
        <w:rPr>
          <w:rFonts w:ascii="Georgia" w:hAnsi="Georgia"/>
        </w:rPr>
        <w:tab/>
      </w:r>
      <w:r>
        <w:rPr>
          <w:rFonts w:ascii="Georgia" w:hAnsi="Georgia"/>
        </w:rPr>
        <w:tab/>
        <w:t xml:space="preserve">Zmeny a dodatky k tejto zmluve musia byť uzatvorené v písomnej forme. </w:t>
      </w:r>
    </w:p>
    <w:p w14:paraId="334702EE" w14:textId="4E9FE2D1" w:rsidR="006E5A2D" w:rsidRDefault="002D14B9" w:rsidP="006E5A2D">
      <w:pPr>
        <w:tabs>
          <w:tab w:val="left" w:pos="345"/>
        </w:tabs>
        <w:spacing w:line="276" w:lineRule="auto"/>
        <w:ind w:left="705" w:hanging="705"/>
        <w:jc w:val="both"/>
        <w:rPr>
          <w:rFonts w:ascii="Georgia" w:hAnsi="Georgia"/>
        </w:rPr>
      </w:pPr>
      <w:r>
        <w:rPr>
          <w:rFonts w:ascii="Georgia" w:hAnsi="Georgia"/>
        </w:rPr>
        <w:t>6</w:t>
      </w:r>
      <w:r w:rsidR="006E5A2D">
        <w:rPr>
          <w:rFonts w:ascii="Georgia" w:hAnsi="Georgia"/>
        </w:rPr>
        <w:t>.4</w:t>
      </w:r>
      <w:r w:rsidR="006E5A2D">
        <w:rPr>
          <w:rFonts w:ascii="Georgia" w:hAnsi="Georgia"/>
        </w:rPr>
        <w:tab/>
      </w:r>
      <w:r w:rsidR="006E5A2D">
        <w:rPr>
          <w:rFonts w:ascii="Georgia" w:hAnsi="Georgia"/>
        </w:rPr>
        <w:tab/>
      </w:r>
      <w:r w:rsidR="006E5A2D" w:rsidRPr="00D83B84">
        <w:rPr>
          <w:rFonts w:ascii="Georgia" w:hAnsi="Georgia"/>
        </w:rPr>
        <w:t xml:space="preserve">Táto </w:t>
      </w:r>
      <w:r w:rsidR="006E5A2D">
        <w:rPr>
          <w:rFonts w:ascii="Georgia" w:hAnsi="Georgia"/>
        </w:rPr>
        <w:t>z</w:t>
      </w:r>
      <w:r w:rsidR="006E5A2D" w:rsidRPr="00D83B84">
        <w:rPr>
          <w:rFonts w:ascii="Georgia" w:hAnsi="Georgia"/>
        </w:rPr>
        <w:t xml:space="preserve">mluva je vyhotovená v </w:t>
      </w:r>
      <w:r w:rsidR="006E5A2D">
        <w:rPr>
          <w:rFonts w:ascii="Georgia" w:hAnsi="Georgia"/>
        </w:rPr>
        <w:t>5</w:t>
      </w:r>
      <w:r w:rsidR="006E5A2D" w:rsidRPr="00D83B84">
        <w:rPr>
          <w:rFonts w:ascii="Georgia" w:hAnsi="Georgia"/>
        </w:rPr>
        <w:t xml:space="preserve"> rovnopisoch</w:t>
      </w:r>
      <w:r w:rsidR="006E5A2D">
        <w:rPr>
          <w:rFonts w:ascii="Georgia" w:hAnsi="Georgia"/>
        </w:rPr>
        <w:t>.</w:t>
      </w:r>
    </w:p>
    <w:p w14:paraId="4648427F" w14:textId="6BBDE497" w:rsidR="006E5A2D" w:rsidRDefault="002D14B9" w:rsidP="006E5A2D">
      <w:pPr>
        <w:tabs>
          <w:tab w:val="left" w:pos="345"/>
        </w:tabs>
        <w:spacing w:line="276" w:lineRule="auto"/>
        <w:ind w:left="705" w:hanging="705"/>
        <w:jc w:val="both"/>
        <w:rPr>
          <w:rFonts w:ascii="Georgia" w:hAnsi="Georgia"/>
        </w:rPr>
      </w:pPr>
      <w:r>
        <w:rPr>
          <w:rFonts w:ascii="Georgia" w:hAnsi="Georgia"/>
        </w:rPr>
        <w:t>6</w:t>
      </w:r>
      <w:r w:rsidR="006E5A2D">
        <w:rPr>
          <w:rFonts w:ascii="Georgia" w:hAnsi="Georgia"/>
        </w:rPr>
        <w:t>.5</w:t>
      </w:r>
      <w:r w:rsidR="006E5A2D">
        <w:rPr>
          <w:rFonts w:ascii="Georgia" w:hAnsi="Georgia"/>
        </w:rPr>
        <w:tab/>
      </w:r>
      <w:r w:rsidR="006E5A2D">
        <w:rPr>
          <w:rFonts w:ascii="Georgia" w:hAnsi="Georgia"/>
        </w:rPr>
        <w:tab/>
      </w:r>
      <w:r w:rsidR="006E5A2D" w:rsidRPr="00D83B84">
        <w:rPr>
          <w:rFonts w:ascii="Georgia" w:hAnsi="Georgia"/>
        </w:rPr>
        <w:t xml:space="preserve">Zmluvné strany vyhlasujú, že túto </w:t>
      </w:r>
      <w:r w:rsidR="006E5A2D">
        <w:rPr>
          <w:rFonts w:ascii="Georgia" w:hAnsi="Georgia"/>
        </w:rPr>
        <w:t>z</w:t>
      </w:r>
      <w:r w:rsidR="006E5A2D" w:rsidRPr="00D83B84">
        <w:rPr>
          <w:rFonts w:ascii="Georgia" w:hAnsi="Georgia"/>
        </w:rPr>
        <w:t>mluvu uzatvorili vážne, určite a zrozumiteľne, nie v tiesni, ani za nápadne nevýhodných podmienok, pred podpisom si ju prečítali, porozumeli jej obsahu a na znak súhlasu ju podpísali.</w:t>
      </w:r>
    </w:p>
    <w:p w14:paraId="5D2BDA67" w14:textId="21FA242C" w:rsidR="006E5A2D" w:rsidRDefault="002D14B9" w:rsidP="006E5A2D">
      <w:pPr>
        <w:tabs>
          <w:tab w:val="left" w:pos="345"/>
        </w:tabs>
        <w:spacing w:line="276" w:lineRule="auto"/>
        <w:ind w:left="705" w:hanging="705"/>
        <w:jc w:val="both"/>
        <w:rPr>
          <w:rFonts w:ascii="Georgia" w:hAnsi="Georgia"/>
        </w:rPr>
      </w:pPr>
      <w:r>
        <w:rPr>
          <w:rFonts w:ascii="Georgia" w:hAnsi="Georgia"/>
        </w:rPr>
        <w:lastRenderedPageBreak/>
        <w:t>6</w:t>
      </w:r>
      <w:r w:rsidR="006E5A2D">
        <w:rPr>
          <w:rFonts w:ascii="Georgia" w:hAnsi="Georgia"/>
        </w:rPr>
        <w:t>.6</w:t>
      </w:r>
      <w:r w:rsidR="006E5A2D">
        <w:rPr>
          <w:rFonts w:ascii="Georgia" w:hAnsi="Georgia"/>
        </w:rPr>
        <w:tab/>
      </w:r>
      <w:r w:rsidR="006E5A2D">
        <w:rPr>
          <w:rFonts w:ascii="Georgia" w:hAnsi="Georgia"/>
        </w:rPr>
        <w:tab/>
      </w:r>
      <w:r w:rsidR="006E5A2D" w:rsidRPr="000C3D78">
        <w:rPr>
          <w:rFonts w:ascii="Georgia" w:hAnsi="Georgia"/>
        </w:rPr>
        <w:t xml:space="preserve">Zmluvné strany sa dohodli, že </w:t>
      </w:r>
      <w:r w:rsidR="006E5A2D">
        <w:rPr>
          <w:rFonts w:ascii="Georgia" w:hAnsi="Georgia"/>
        </w:rPr>
        <w:t>z</w:t>
      </w:r>
      <w:r w:rsidR="006E5A2D" w:rsidRPr="000C3D78">
        <w:rPr>
          <w:rFonts w:ascii="Georgia" w:hAnsi="Georgia"/>
        </w:rPr>
        <w:t xml:space="preserve">mluva sa stáva platnou </w:t>
      </w:r>
      <w:r w:rsidR="006E5A2D">
        <w:rPr>
          <w:rFonts w:ascii="Georgia" w:hAnsi="Georgia"/>
        </w:rPr>
        <w:t xml:space="preserve">okamihom jej podpisu oboma zmluvnými stranami a účinnou deň nasledujúci po jej zverejnení. </w:t>
      </w:r>
    </w:p>
    <w:p w14:paraId="76667A34" w14:textId="77777777" w:rsidR="006E5A2D" w:rsidRDefault="006E5A2D" w:rsidP="006E5A2D">
      <w:pPr>
        <w:tabs>
          <w:tab w:val="left" w:pos="345"/>
        </w:tabs>
        <w:spacing w:line="276" w:lineRule="auto"/>
        <w:ind w:left="705" w:hanging="705"/>
        <w:jc w:val="both"/>
        <w:rPr>
          <w:rFonts w:ascii="Georgia" w:hAnsi="Georgia"/>
        </w:rPr>
      </w:pPr>
    </w:p>
    <w:p w14:paraId="546B2675" w14:textId="77777777" w:rsidR="006E5A2D" w:rsidRDefault="006E5A2D" w:rsidP="006E5A2D">
      <w:pPr>
        <w:tabs>
          <w:tab w:val="left" w:pos="345"/>
        </w:tabs>
        <w:spacing w:line="276" w:lineRule="auto"/>
        <w:ind w:left="705" w:hanging="705"/>
        <w:jc w:val="both"/>
        <w:rPr>
          <w:rFonts w:ascii="Georgia" w:hAnsi="Georgia"/>
        </w:rPr>
      </w:pPr>
      <w:r>
        <w:rPr>
          <w:rFonts w:ascii="Georgia" w:hAnsi="Georgia"/>
        </w:rPr>
        <w:t>V </w:t>
      </w:r>
      <w:proofErr w:type="spellStart"/>
      <w:r>
        <w:rPr>
          <w:rFonts w:ascii="Georgia" w:hAnsi="Georgia"/>
        </w:rPr>
        <w:t>Klokočove</w:t>
      </w:r>
      <w:proofErr w:type="spellEnd"/>
      <w:r>
        <w:rPr>
          <w:rFonts w:ascii="Georgia" w:hAnsi="Georgia"/>
        </w:rPr>
        <w:t xml:space="preserve"> dňa ................................</w:t>
      </w:r>
    </w:p>
    <w:p w14:paraId="2DAF433A" w14:textId="77777777" w:rsidR="006E5A2D" w:rsidRDefault="006E5A2D" w:rsidP="006E5A2D">
      <w:pPr>
        <w:tabs>
          <w:tab w:val="left" w:pos="345"/>
        </w:tabs>
        <w:spacing w:line="276" w:lineRule="auto"/>
        <w:ind w:left="705" w:hanging="705"/>
        <w:jc w:val="both"/>
        <w:rPr>
          <w:rFonts w:ascii="Georgia" w:hAnsi="Georgia"/>
          <w:b/>
          <w:bCs/>
        </w:rPr>
      </w:pPr>
    </w:p>
    <w:p w14:paraId="37B2D10D" w14:textId="77777777" w:rsidR="006E5A2D" w:rsidRDefault="006E5A2D" w:rsidP="006E5A2D">
      <w:pPr>
        <w:tabs>
          <w:tab w:val="left" w:pos="345"/>
        </w:tabs>
        <w:spacing w:line="276" w:lineRule="auto"/>
        <w:ind w:left="705" w:hanging="705"/>
        <w:jc w:val="both"/>
        <w:rPr>
          <w:rFonts w:ascii="Georgia" w:hAnsi="Georgia"/>
          <w:b/>
          <w:bCs/>
        </w:rPr>
      </w:pPr>
    </w:p>
    <w:p w14:paraId="620AB66A" w14:textId="77777777" w:rsidR="006E5A2D" w:rsidRPr="006B17C4" w:rsidRDefault="006E5A2D" w:rsidP="006E5A2D">
      <w:pPr>
        <w:tabs>
          <w:tab w:val="left" w:pos="345"/>
        </w:tabs>
        <w:spacing w:line="276" w:lineRule="auto"/>
        <w:ind w:left="705" w:hanging="705"/>
        <w:jc w:val="both"/>
        <w:rPr>
          <w:rFonts w:ascii="Georgia" w:hAnsi="Georgia"/>
          <w:b/>
          <w:bCs/>
        </w:rPr>
      </w:pPr>
      <w:r w:rsidRPr="006B17C4">
        <w:rPr>
          <w:rFonts w:ascii="Georgia" w:hAnsi="Georgia"/>
          <w:b/>
          <w:bCs/>
        </w:rPr>
        <w:t xml:space="preserve">Predávajúci: </w:t>
      </w:r>
      <w:r w:rsidRPr="006B17C4">
        <w:rPr>
          <w:rFonts w:ascii="Georgia" w:hAnsi="Georgia"/>
          <w:b/>
          <w:bCs/>
        </w:rPr>
        <w:tab/>
      </w:r>
      <w:r w:rsidRPr="006B17C4">
        <w:rPr>
          <w:rFonts w:ascii="Georgia" w:hAnsi="Georgia"/>
          <w:b/>
          <w:bCs/>
        </w:rPr>
        <w:tab/>
      </w:r>
      <w:r w:rsidRPr="006B17C4">
        <w:rPr>
          <w:rFonts w:ascii="Georgia" w:hAnsi="Georgia"/>
          <w:b/>
          <w:bCs/>
        </w:rPr>
        <w:tab/>
      </w:r>
      <w:r w:rsidRPr="006B17C4">
        <w:rPr>
          <w:rFonts w:ascii="Georgia" w:hAnsi="Georgia"/>
          <w:b/>
          <w:bCs/>
        </w:rPr>
        <w:tab/>
      </w:r>
      <w:r w:rsidRPr="006B17C4">
        <w:rPr>
          <w:rFonts w:ascii="Georgia" w:hAnsi="Georgia"/>
          <w:b/>
          <w:bCs/>
        </w:rPr>
        <w:tab/>
      </w:r>
      <w:r w:rsidRPr="006B17C4">
        <w:rPr>
          <w:rFonts w:ascii="Georgia" w:hAnsi="Georgia"/>
          <w:b/>
          <w:bCs/>
        </w:rPr>
        <w:tab/>
        <w:t>Kupujúci:</w:t>
      </w:r>
      <w:r w:rsidRPr="006B17C4">
        <w:rPr>
          <w:rFonts w:ascii="Georgia" w:hAnsi="Georgia"/>
          <w:b/>
          <w:bCs/>
        </w:rPr>
        <w:tab/>
      </w:r>
      <w:r w:rsidRPr="006B17C4">
        <w:rPr>
          <w:rFonts w:ascii="Georgia" w:hAnsi="Georgia"/>
          <w:b/>
          <w:bCs/>
        </w:rPr>
        <w:tab/>
      </w:r>
      <w:r w:rsidRPr="006B17C4">
        <w:rPr>
          <w:rFonts w:ascii="Georgia" w:hAnsi="Georgia"/>
          <w:b/>
          <w:bCs/>
        </w:rPr>
        <w:tab/>
      </w:r>
      <w:r w:rsidRPr="006B17C4">
        <w:rPr>
          <w:rFonts w:ascii="Georgia" w:hAnsi="Georgia"/>
          <w:b/>
          <w:bCs/>
        </w:rPr>
        <w:tab/>
      </w:r>
      <w:r w:rsidRPr="006B17C4">
        <w:rPr>
          <w:rFonts w:ascii="Georgia" w:hAnsi="Georgia"/>
          <w:b/>
          <w:bCs/>
        </w:rPr>
        <w:tab/>
      </w:r>
    </w:p>
    <w:p w14:paraId="5004E06A" w14:textId="77777777" w:rsidR="006E5A2D" w:rsidRDefault="006E5A2D" w:rsidP="006E5A2D">
      <w:pPr>
        <w:tabs>
          <w:tab w:val="left" w:pos="345"/>
        </w:tabs>
        <w:spacing w:line="276" w:lineRule="auto"/>
        <w:ind w:left="705" w:hanging="705"/>
        <w:jc w:val="both"/>
        <w:rPr>
          <w:rFonts w:ascii="Georgia" w:hAnsi="Georgia"/>
        </w:rPr>
      </w:pPr>
    </w:p>
    <w:p w14:paraId="66222F87" w14:textId="77777777" w:rsidR="006E5A2D" w:rsidRDefault="006E5A2D" w:rsidP="006E5A2D">
      <w:pPr>
        <w:tabs>
          <w:tab w:val="left" w:pos="345"/>
        </w:tabs>
        <w:spacing w:line="276" w:lineRule="auto"/>
        <w:ind w:left="705" w:hanging="705"/>
        <w:jc w:val="both"/>
        <w:rPr>
          <w:rFonts w:ascii="Georgia" w:hAnsi="Georgia"/>
        </w:rPr>
      </w:pPr>
    </w:p>
    <w:p w14:paraId="488632E5" w14:textId="77777777" w:rsidR="006E5A2D" w:rsidRDefault="006E5A2D" w:rsidP="006E5A2D">
      <w:pPr>
        <w:tabs>
          <w:tab w:val="left" w:pos="345"/>
        </w:tabs>
        <w:spacing w:line="276" w:lineRule="auto"/>
        <w:ind w:left="705" w:hanging="705"/>
        <w:jc w:val="both"/>
        <w:rPr>
          <w:rFonts w:ascii="Georgia" w:hAnsi="Georgia"/>
        </w:rPr>
      </w:pPr>
    </w:p>
    <w:p w14:paraId="5F5B67C3" w14:textId="77777777" w:rsidR="006E5A2D" w:rsidRDefault="006E5A2D" w:rsidP="006E5A2D">
      <w:pPr>
        <w:tabs>
          <w:tab w:val="left" w:pos="345"/>
        </w:tabs>
        <w:spacing w:line="276" w:lineRule="auto"/>
        <w:ind w:left="705" w:hanging="705"/>
        <w:jc w:val="both"/>
        <w:rPr>
          <w:rFonts w:ascii="Georgia" w:hAnsi="Georgia"/>
        </w:rPr>
      </w:pPr>
    </w:p>
    <w:p w14:paraId="50A8853F" w14:textId="77777777" w:rsidR="006E5A2D" w:rsidRDefault="006E5A2D" w:rsidP="006E5A2D">
      <w:pPr>
        <w:tabs>
          <w:tab w:val="left" w:pos="345"/>
        </w:tabs>
        <w:spacing w:line="276" w:lineRule="auto"/>
        <w:ind w:left="705" w:hanging="705"/>
        <w:jc w:val="both"/>
        <w:rPr>
          <w:rFonts w:ascii="Georgia" w:hAnsi="Georgia"/>
        </w:rPr>
      </w:pPr>
      <w:r>
        <w:rPr>
          <w:rFonts w:ascii="Georgia" w:hAnsi="Georgia"/>
        </w:rPr>
        <w:t>................................................</w:t>
      </w:r>
      <w:r>
        <w:rPr>
          <w:rFonts w:ascii="Georgia" w:hAnsi="Georgia"/>
        </w:rPr>
        <w:tab/>
      </w:r>
      <w:r>
        <w:rPr>
          <w:rFonts w:ascii="Georgia" w:hAnsi="Georgia"/>
        </w:rPr>
        <w:tab/>
      </w:r>
      <w:r>
        <w:rPr>
          <w:rFonts w:ascii="Georgia" w:hAnsi="Georgia"/>
        </w:rPr>
        <w:tab/>
      </w:r>
      <w:r>
        <w:rPr>
          <w:rFonts w:ascii="Georgia" w:hAnsi="Georgia"/>
        </w:rPr>
        <w:tab/>
        <w:t>................................................</w:t>
      </w:r>
    </w:p>
    <w:p w14:paraId="6C0CA0D2" w14:textId="77777777" w:rsidR="006E5A2D" w:rsidRDefault="006E5A2D" w:rsidP="006E5A2D">
      <w:pPr>
        <w:spacing w:after="0" w:line="276" w:lineRule="auto"/>
        <w:jc w:val="both"/>
        <w:rPr>
          <w:rFonts w:ascii="Georgia" w:hAnsi="Georgia"/>
          <w:b/>
          <w:bCs/>
          <w:sz w:val="18"/>
          <w:szCs w:val="18"/>
        </w:rPr>
      </w:pPr>
      <w:r>
        <w:rPr>
          <w:rFonts w:ascii="Georgia" w:hAnsi="Georgia"/>
          <w:b/>
          <w:bCs/>
          <w:sz w:val="18"/>
          <w:szCs w:val="18"/>
        </w:rPr>
        <w:t>Obec Klokočov</w:t>
      </w:r>
    </w:p>
    <w:p w14:paraId="3B827773" w14:textId="77777777" w:rsidR="006E5A2D" w:rsidRPr="00BA7347" w:rsidRDefault="006E5A2D" w:rsidP="006E5A2D">
      <w:pPr>
        <w:spacing w:after="0" w:line="276" w:lineRule="auto"/>
        <w:jc w:val="both"/>
        <w:rPr>
          <w:rFonts w:ascii="Georgia" w:hAnsi="Georgia"/>
          <w:sz w:val="18"/>
          <w:szCs w:val="18"/>
        </w:rPr>
      </w:pPr>
      <w:r w:rsidRPr="00BA7347">
        <w:rPr>
          <w:rFonts w:ascii="Georgia" w:hAnsi="Georgia"/>
          <w:sz w:val="18"/>
          <w:szCs w:val="18"/>
        </w:rPr>
        <w:t>V </w:t>
      </w:r>
      <w:proofErr w:type="spellStart"/>
      <w:r w:rsidRPr="00BA7347">
        <w:rPr>
          <w:rFonts w:ascii="Georgia" w:hAnsi="Georgia"/>
          <w:sz w:val="18"/>
          <w:szCs w:val="18"/>
        </w:rPr>
        <w:t>zast</w:t>
      </w:r>
      <w:proofErr w:type="spellEnd"/>
      <w:r w:rsidRPr="00BA7347">
        <w:rPr>
          <w:rFonts w:ascii="Georgia" w:hAnsi="Georgia"/>
          <w:sz w:val="18"/>
          <w:szCs w:val="18"/>
        </w:rPr>
        <w:t>.: Ing. Radoslav Zajac, MBA., LL.M. – starosta obce</w:t>
      </w:r>
      <w:r w:rsidRPr="00BA7347">
        <w:rPr>
          <w:rFonts w:ascii="Georgia" w:hAnsi="Georgia"/>
          <w:sz w:val="18"/>
          <w:szCs w:val="18"/>
        </w:rPr>
        <w:tab/>
      </w:r>
      <w:r w:rsidRPr="00BA7347">
        <w:rPr>
          <w:rFonts w:ascii="Georgia" w:hAnsi="Georgia"/>
          <w:sz w:val="18"/>
          <w:szCs w:val="18"/>
        </w:rPr>
        <w:tab/>
      </w:r>
      <w:r w:rsidRPr="00BA7347">
        <w:rPr>
          <w:rFonts w:ascii="Georgia" w:hAnsi="Georgia"/>
          <w:sz w:val="18"/>
          <w:szCs w:val="18"/>
        </w:rPr>
        <w:tab/>
      </w:r>
      <w:r w:rsidRPr="00BA7347">
        <w:rPr>
          <w:rFonts w:ascii="Georgia" w:hAnsi="Georgia"/>
          <w:sz w:val="18"/>
          <w:szCs w:val="18"/>
        </w:rPr>
        <w:tab/>
      </w:r>
      <w:r w:rsidRPr="00BA7347">
        <w:rPr>
          <w:rFonts w:ascii="Georgia" w:hAnsi="Georgia"/>
          <w:sz w:val="18"/>
          <w:szCs w:val="18"/>
        </w:rPr>
        <w:tab/>
      </w:r>
    </w:p>
    <w:p w14:paraId="013F5CAF" w14:textId="77777777" w:rsidR="006E5A2D" w:rsidRPr="006E5A2D" w:rsidRDefault="006E5A2D" w:rsidP="006E5A2D">
      <w:pPr>
        <w:spacing w:line="276" w:lineRule="auto"/>
        <w:jc w:val="both"/>
        <w:rPr>
          <w:rFonts w:ascii="Georgia" w:hAnsi="Georgia"/>
        </w:rPr>
      </w:pPr>
    </w:p>
    <w:p w14:paraId="1B6C747E" w14:textId="77777777" w:rsidR="00F3547E" w:rsidRDefault="00F3547E" w:rsidP="00140681">
      <w:pPr>
        <w:spacing w:line="276" w:lineRule="auto"/>
        <w:ind w:left="705" w:hanging="705"/>
        <w:jc w:val="both"/>
        <w:rPr>
          <w:rFonts w:ascii="Georgia" w:hAnsi="Georgia"/>
        </w:rPr>
      </w:pPr>
    </w:p>
    <w:p w14:paraId="384443E7" w14:textId="77777777" w:rsidR="00140681" w:rsidRPr="00140681" w:rsidRDefault="00140681" w:rsidP="00140681">
      <w:pPr>
        <w:spacing w:line="276" w:lineRule="auto"/>
        <w:jc w:val="both"/>
        <w:rPr>
          <w:rFonts w:ascii="Georgia" w:hAnsi="Georgia"/>
        </w:rPr>
      </w:pPr>
    </w:p>
    <w:p w14:paraId="2ABDBAB1" w14:textId="77777777" w:rsidR="00140681" w:rsidRPr="00140681" w:rsidRDefault="00140681" w:rsidP="00140681">
      <w:pPr>
        <w:spacing w:line="276" w:lineRule="auto"/>
        <w:jc w:val="both"/>
        <w:rPr>
          <w:rFonts w:ascii="Georgia" w:hAnsi="Georgia"/>
        </w:rPr>
      </w:pPr>
    </w:p>
    <w:p w14:paraId="4D9C4188" w14:textId="77777777" w:rsidR="004E1DB3" w:rsidRDefault="004E1DB3" w:rsidP="004E1DB3">
      <w:pPr>
        <w:spacing w:line="276" w:lineRule="auto"/>
        <w:ind w:left="705" w:hanging="705"/>
        <w:jc w:val="both"/>
        <w:rPr>
          <w:rFonts w:ascii="Georgia" w:eastAsiaTheme="minorEastAsia" w:hAnsi="Georgia"/>
          <w:bCs/>
          <w:lang w:eastAsia="sk-SK"/>
        </w:rPr>
      </w:pPr>
    </w:p>
    <w:p w14:paraId="58B3C59B" w14:textId="77777777" w:rsidR="00E430FB" w:rsidRDefault="00E430FB"/>
    <w:sectPr w:rsidR="00E430F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007AB" w14:textId="77777777" w:rsidR="00F46D21" w:rsidRDefault="00F46D21" w:rsidP="004E1DB3">
      <w:pPr>
        <w:spacing w:after="0" w:line="240" w:lineRule="auto"/>
      </w:pPr>
      <w:r>
        <w:separator/>
      </w:r>
    </w:p>
  </w:endnote>
  <w:endnote w:type="continuationSeparator" w:id="0">
    <w:p w14:paraId="259FB526" w14:textId="77777777" w:rsidR="00F46D21" w:rsidRDefault="00F46D21" w:rsidP="004E1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lbertus Medium">
    <w:altName w:val="Candara"/>
    <w:charset w:val="00"/>
    <w:family w:val="swiss"/>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949439"/>
      <w:docPartObj>
        <w:docPartGallery w:val="Page Numbers (Bottom of Page)"/>
        <w:docPartUnique/>
      </w:docPartObj>
    </w:sdtPr>
    <w:sdtEndPr/>
    <w:sdtContent>
      <w:p w14:paraId="70B4F492" w14:textId="0291A938" w:rsidR="004E1DB3" w:rsidRDefault="004E1DB3">
        <w:pPr>
          <w:pStyle w:val="Pta"/>
          <w:jc w:val="center"/>
        </w:pPr>
        <w:r>
          <w:fldChar w:fldCharType="begin"/>
        </w:r>
        <w:r>
          <w:instrText>PAGE   \* MERGEFORMAT</w:instrText>
        </w:r>
        <w:r>
          <w:fldChar w:fldCharType="separate"/>
        </w:r>
        <w:r>
          <w:t>2</w:t>
        </w:r>
        <w:r>
          <w:fldChar w:fldCharType="end"/>
        </w:r>
      </w:p>
    </w:sdtContent>
  </w:sdt>
  <w:p w14:paraId="658B87E0" w14:textId="77777777" w:rsidR="004E1DB3" w:rsidRDefault="004E1D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A1B" w14:textId="77777777" w:rsidR="00F46D21" w:rsidRDefault="00F46D21" w:rsidP="004E1DB3">
      <w:pPr>
        <w:spacing w:after="0" w:line="240" w:lineRule="auto"/>
      </w:pPr>
      <w:r>
        <w:separator/>
      </w:r>
    </w:p>
  </w:footnote>
  <w:footnote w:type="continuationSeparator" w:id="0">
    <w:p w14:paraId="5C1377E0" w14:textId="77777777" w:rsidR="00F46D21" w:rsidRDefault="00F46D21" w:rsidP="004E1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72D91" w14:textId="77777777" w:rsidR="004E1DB3" w:rsidRPr="00234D7A" w:rsidRDefault="004E1DB3" w:rsidP="004E1DB3">
    <w:pPr>
      <w:pStyle w:val="Nzov"/>
      <w:jc w:val="center"/>
      <w:rPr>
        <w:rFonts w:ascii="Albertus Medium" w:eastAsia="Times New Roman" w:hAnsi="Albertus Medium" w:cs="Times New Roman"/>
        <w:b/>
        <w:smallCaps/>
        <w:sz w:val="48"/>
        <w:szCs w:val="48"/>
        <w:lang w:eastAsia="ar-SA"/>
      </w:rPr>
    </w:pPr>
    <w:r w:rsidRPr="00830E76">
      <w:rPr>
        <w:rFonts w:ascii="Albertus Medium" w:eastAsia="Times New Roman" w:hAnsi="Albertus Medium" w:cs="Times New Roman"/>
        <w:b/>
        <w:smallCaps/>
        <w:sz w:val="48"/>
        <w:szCs w:val="48"/>
        <w:lang w:eastAsia="ar-SA"/>
      </w:rPr>
      <w:t>K ú p n a   Z m l u v</w:t>
    </w:r>
    <w:r>
      <w:rPr>
        <w:rFonts w:ascii="Albertus Medium" w:eastAsia="Times New Roman" w:hAnsi="Albertus Medium" w:cs="Times New Roman"/>
        <w:b/>
        <w:smallCaps/>
        <w:sz w:val="48"/>
        <w:szCs w:val="48"/>
        <w:lang w:eastAsia="ar-SA"/>
      </w:rPr>
      <w:t> </w:t>
    </w:r>
    <w:r w:rsidRPr="00830E76">
      <w:rPr>
        <w:rFonts w:ascii="Albertus Medium" w:eastAsia="Times New Roman" w:hAnsi="Albertus Medium" w:cs="Times New Roman"/>
        <w:b/>
        <w:smallCaps/>
        <w:sz w:val="48"/>
        <w:szCs w:val="48"/>
        <w:lang w:eastAsia="ar-SA"/>
      </w:rPr>
      <w:t>a</w:t>
    </w:r>
  </w:p>
  <w:p w14:paraId="4AABF622" w14:textId="2472FB94" w:rsidR="004E1DB3" w:rsidRPr="00830E76" w:rsidRDefault="004E1DB3" w:rsidP="004E1DB3">
    <w:pPr>
      <w:pBdr>
        <w:bottom w:val="single" w:sz="4" w:space="1" w:color="auto"/>
      </w:pBdr>
      <w:suppressAutoHyphens/>
      <w:spacing w:line="240" w:lineRule="auto"/>
      <w:jc w:val="center"/>
      <w:rPr>
        <w:rFonts w:ascii="Albertus Medium" w:eastAsia="Times New Roman" w:hAnsi="Albertus Medium" w:cs="Times New Roman"/>
        <w:smallCaps/>
        <w:sz w:val="48"/>
        <w:szCs w:val="48"/>
        <w:lang w:eastAsia="ar-SA"/>
      </w:rPr>
    </w:pPr>
    <w:r w:rsidRPr="00830E76">
      <w:rPr>
        <w:rFonts w:ascii="Albertus Medium" w:eastAsia="Times New Roman" w:hAnsi="Albertus Medium" w:cs="Times New Roman"/>
        <w:smallCaps/>
        <w:sz w:val="20"/>
        <w:szCs w:val="20"/>
        <w:lang w:eastAsia="ar-SA"/>
      </w:rPr>
      <w:t>o prevode nehnuteľností uzatvorená  podľa § 588 a </w:t>
    </w:r>
    <w:proofErr w:type="spellStart"/>
    <w:r w:rsidRPr="00830E76">
      <w:rPr>
        <w:rFonts w:ascii="Albertus Medium" w:eastAsia="Times New Roman" w:hAnsi="Albertus Medium" w:cs="Times New Roman"/>
        <w:smallCaps/>
        <w:sz w:val="20"/>
        <w:szCs w:val="20"/>
        <w:lang w:eastAsia="ar-SA"/>
      </w:rPr>
      <w:t>nasl</w:t>
    </w:r>
    <w:proofErr w:type="spellEnd"/>
    <w:r w:rsidRPr="00830E76">
      <w:rPr>
        <w:rFonts w:ascii="Albertus Medium" w:eastAsia="Times New Roman" w:hAnsi="Albertus Medium" w:cs="Times New Roman"/>
        <w:smallCaps/>
        <w:sz w:val="20"/>
        <w:szCs w:val="20"/>
        <w:lang w:eastAsia="ar-SA"/>
      </w:rPr>
      <w:t xml:space="preserve"> Občianskeho zákonníka</w:t>
    </w:r>
    <w:r>
      <w:rPr>
        <w:rFonts w:ascii="Albertus Medium" w:eastAsia="Times New Roman" w:hAnsi="Albertus Medium" w:cs="Times New Roman"/>
        <w:smallCaps/>
        <w:sz w:val="20"/>
        <w:szCs w:val="20"/>
        <w:lang w:eastAsia="ar-SA"/>
      </w:rPr>
      <w:t xml:space="preserve"> </w:t>
    </w:r>
  </w:p>
  <w:p w14:paraId="420E43C1" w14:textId="77777777" w:rsidR="004E1DB3" w:rsidRDefault="004E1DB3" w:rsidP="004E1DB3">
    <w:pPr>
      <w:pStyle w:val="Hlavika"/>
    </w:pPr>
  </w:p>
  <w:p w14:paraId="2EEBAA78" w14:textId="77777777" w:rsidR="004E1DB3" w:rsidRDefault="004E1D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E27"/>
    <w:multiLevelType w:val="hybridMultilevel"/>
    <w:tmpl w:val="0D829E18"/>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 w15:restartNumberingAfterBreak="0">
    <w:nsid w:val="36093664"/>
    <w:multiLevelType w:val="hybridMultilevel"/>
    <w:tmpl w:val="10A6ED7C"/>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 w15:restartNumberingAfterBreak="0">
    <w:nsid w:val="4CD554D1"/>
    <w:multiLevelType w:val="hybridMultilevel"/>
    <w:tmpl w:val="AD180B2A"/>
    <w:lvl w:ilvl="0" w:tplc="C352C254">
      <w:start w:val="2"/>
      <w:numFmt w:val="bullet"/>
      <w:lvlText w:val="-"/>
      <w:lvlJc w:val="left"/>
      <w:pPr>
        <w:ind w:left="1845" w:hanging="360"/>
      </w:pPr>
      <w:rPr>
        <w:rFonts w:ascii="Georgia" w:eastAsiaTheme="minorHAnsi" w:hAnsi="Georgia" w:cstheme="minorBidi"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3" w15:restartNumberingAfterBreak="0">
    <w:nsid w:val="534532CD"/>
    <w:multiLevelType w:val="hybridMultilevel"/>
    <w:tmpl w:val="E97E33E0"/>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5D954BE"/>
    <w:multiLevelType w:val="hybridMultilevel"/>
    <w:tmpl w:val="9A148A68"/>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4E"/>
    <w:rsid w:val="0000160B"/>
    <w:rsid w:val="00140681"/>
    <w:rsid w:val="001F3D4C"/>
    <w:rsid w:val="002D14B9"/>
    <w:rsid w:val="00355945"/>
    <w:rsid w:val="00360258"/>
    <w:rsid w:val="004E1DB3"/>
    <w:rsid w:val="006E5A2D"/>
    <w:rsid w:val="00710BEF"/>
    <w:rsid w:val="007B537F"/>
    <w:rsid w:val="0086152C"/>
    <w:rsid w:val="008966D8"/>
    <w:rsid w:val="00AD3222"/>
    <w:rsid w:val="00B02C4E"/>
    <w:rsid w:val="00B70EAF"/>
    <w:rsid w:val="00BD5991"/>
    <w:rsid w:val="00C25DA3"/>
    <w:rsid w:val="00D118E0"/>
    <w:rsid w:val="00E430FB"/>
    <w:rsid w:val="00E861EE"/>
    <w:rsid w:val="00F32557"/>
    <w:rsid w:val="00F3547E"/>
    <w:rsid w:val="00F46D21"/>
    <w:rsid w:val="00F846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BF30"/>
  <w15:chartTrackingRefBased/>
  <w15:docId w15:val="{8F4D0454-B391-4788-B370-101E5B00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E1DB3"/>
  </w:style>
  <w:style w:type="paragraph" w:styleId="Nadpis1">
    <w:name w:val="heading 1"/>
    <w:basedOn w:val="Normlny"/>
    <w:next w:val="Normlny"/>
    <w:link w:val="Nadpis1Char"/>
    <w:uiPriority w:val="9"/>
    <w:qFormat/>
    <w:rsid w:val="00B02C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02C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02C4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02C4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02C4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02C4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02C4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02C4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02C4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C4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02C4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02C4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02C4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02C4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02C4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02C4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02C4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02C4E"/>
    <w:rPr>
      <w:rFonts w:eastAsiaTheme="majorEastAsia" w:cstheme="majorBidi"/>
      <w:color w:val="272727" w:themeColor="text1" w:themeTint="D8"/>
    </w:rPr>
  </w:style>
  <w:style w:type="paragraph" w:styleId="Nzov">
    <w:name w:val="Title"/>
    <w:basedOn w:val="Normlny"/>
    <w:next w:val="Normlny"/>
    <w:link w:val="NzovChar"/>
    <w:uiPriority w:val="10"/>
    <w:qFormat/>
    <w:rsid w:val="00B02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02C4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02C4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02C4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02C4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02C4E"/>
    <w:rPr>
      <w:i/>
      <w:iCs/>
      <w:color w:val="404040" w:themeColor="text1" w:themeTint="BF"/>
    </w:rPr>
  </w:style>
  <w:style w:type="paragraph" w:styleId="Odsekzoznamu">
    <w:name w:val="List Paragraph"/>
    <w:basedOn w:val="Normlny"/>
    <w:uiPriority w:val="34"/>
    <w:qFormat/>
    <w:rsid w:val="00B02C4E"/>
    <w:pPr>
      <w:ind w:left="720"/>
      <w:contextualSpacing/>
    </w:pPr>
  </w:style>
  <w:style w:type="character" w:styleId="Intenzvnezvraznenie">
    <w:name w:val="Intense Emphasis"/>
    <w:basedOn w:val="Predvolenpsmoodseku"/>
    <w:uiPriority w:val="21"/>
    <w:qFormat/>
    <w:rsid w:val="00B02C4E"/>
    <w:rPr>
      <w:i/>
      <w:iCs/>
      <w:color w:val="0F4761" w:themeColor="accent1" w:themeShade="BF"/>
    </w:rPr>
  </w:style>
  <w:style w:type="paragraph" w:styleId="Zvraznencitcia">
    <w:name w:val="Intense Quote"/>
    <w:basedOn w:val="Normlny"/>
    <w:next w:val="Normlny"/>
    <w:link w:val="ZvraznencitciaChar"/>
    <w:uiPriority w:val="30"/>
    <w:qFormat/>
    <w:rsid w:val="00B02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02C4E"/>
    <w:rPr>
      <w:i/>
      <w:iCs/>
      <w:color w:val="0F4761" w:themeColor="accent1" w:themeShade="BF"/>
    </w:rPr>
  </w:style>
  <w:style w:type="character" w:styleId="Zvraznenodkaz">
    <w:name w:val="Intense Reference"/>
    <w:basedOn w:val="Predvolenpsmoodseku"/>
    <w:uiPriority w:val="32"/>
    <w:qFormat/>
    <w:rsid w:val="00B02C4E"/>
    <w:rPr>
      <w:b/>
      <w:bCs/>
      <w:smallCaps/>
      <w:color w:val="0F4761" w:themeColor="accent1" w:themeShade="BF"/>
      <w:spacing w:val="5"/>
    </w:rPr>
  </w:style>
  <w:style w:type="paragraph" w:styleId="Hlavika">
    <w:name w:val="header"/>
    <w:basedOn w:val="Normlny"/>
    <w:link w:val="HlavikaChar"/>
    <w:uiPriority w:val="99"/>
    <w:unhideWhenUsed/>
    <w:rsid w:val="004E1D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E1DB3"/>
  </w:style>
  <w:style w:type="paragraph" w:styleId="Pta">
    <w:name w:val="footer"/>
    <w:basedOn w:val="Normlny"/>
    <w:link w:val="PtaChar"/>
    <w:uiPriority w:val="99"/>
    <w:unhideWhenUsed/>
    <w:rsid w:val="004E1DB3"/>
    <w:pPr>
      <w:tabs>
        <w:tab w:val="center" w:pos="4536"/>
        <w:tab w:val="right" w:pos="9072"/>
      </w:tabs>
      <w:spacing w:after="0" w:line="240" w:lineRule="auto"/>
    </w:pPr>
  </w:style>
  <w:style w:type="character" w:customStyle="1" w:styleId="PtaChar">
    <w:name w:val="Päta Char"/>
    <w:basedOn w:val="Predvolenpsmoodseku"/>
    <w:link w:val="Pta"/>
    <w:uiPriority w:val="99"/>
    <w:rsid w:val="004E1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1174</Words>
  <Characters>6693</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Tőrőková</dc:creator>
  <cp:keywords/>
  <dc:description/>
  <cp:lastModifiedBy>STOPKOVÁ Elena</cp:lastModifiedBy>
  <cp:revision>6</cp:revision>
  <dcterms:created xsi:type="dcterms:W3CDTF">2025-11-04T10:22:00Z</dcterms:created>
  <dcterms:modified xsi:type="dcterms:W3CDTF">2025-11-07T08:09:00Z</dcterms:modified>
</cp:coreProperties>
</file>